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bidi w:val="0"/>
      </w:pP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-775379</wp:posOffset>
            </wp:positionH>
            <wp:positionV relativeFrom="page">
              <wp:posOffset>545264</wp:posOffset>
            </wp:positionV>
            <wp:extent cx="1417400" cy="610436"/>
            <wp:effectExtent l="0" t="0" r="0" b="0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7844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417400" cy="6104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center"/>
        <w:rPr>
          <w:rStyle w:val="Aucun"/>
          <w:rFonts w:ascii="Helvetica Neue" w:cs="Helvetica Neue" w:hAnsi="Helvetica Neue" w:eastAsia="Helvetica Neue"/>
          <w:b w:val="1"/>
          <w:bCs w:val="1"/>
          <w:spacing w:val="0"/>
        </w:rPr>
      </w:pPr>
      <w:r>
        <w:rPr>
          <w:rStyle w:val="Aucun"/>
          <w:rFonts w:ascii="Helvetica Neue" w:hAnsi="Helvetica Neue"/>
          <w:b w:val="1"/>
          <w:bCs w:val="1"/>
          <w:spacing w:val="0"/>
          <w:rtl w:val="0"/>
          <w:lang w:val="fr-FR"/>
        </w:rPr>
        <w:t>PROC</w:t>
      </w:r>
      <w:r>
        <w:rPr>
          <w:rStyle w:val="Aucun"/>
          <w:rFonts w:ascii="Helvetica Neue" w:hAnsi="Helvetica Neue" w:hint="default"/>
          <w:b w:val="1"/>
          <w:bCs w:val="1"/>
          <w:spacing w:val="0"/>
          <w:rtl w:val="0"/>
          <w:lang w:val="fr-FR"/>
        </w:rPr>
        <w:t>É</w:t>
      </w:r>
      <w:r>
        <w:rPr>
          <w:rStyle w:val="Aucun"/>
          <w:rFonts w:ascii="Helvetica Neue" w:hAnsi="Helvetica Neue"/>
          <w:b w:val="1"/>
          <w:bCs w:val="1"/>
          <w:spacing w:val="0"/>
          <w:rtl w:val="0"/>
          <w:lang w:val="fr-FR"/>
        </w:rPr>
        <w:t xml:space="preserve">DURE DE TRAITEMENT DES </w:t>
      </w:r>
      <w:r>
        <w:rPr>
          <w:rStyle w:val="Aucun"/>
          <w:rFonts w:ascii="Helvetica Neue" w:hAnsi="Helvetica Neue"/>
          <w:b w:val="1"/>
          <w:bCs w:val="1"/>
          <w:spacing w:val="0"/>
          <w:rtl w:val="0"/>
          <w:lang w:val="fr-FR"/>
        </w:rPr>
        <w:t>DOSSIERS</w:t>
      </w:r>
      <w:r>
        <w:rPr>
          <w:rStyle w:val="Aucun"/>
          <w:rFonts w:ascii="Helvetica Neue" w:hAnsi="Helvetica Neue"/>
          <w:b w:val="1"/>
          <w:bCs w:val="1"/>
          <w:spacing w:val="0"/>
          <w:rtl w:val="0"/>
          <w:lang w:val="fr-FR"/>
        </w:rPr>
        <w:t xml:space="preserve"> </w:t>
      </w:r>
      <w:r>
        <w:rPr>
          <w:rStyle w:val="Aucun"/>
          <w:rFonts w:ascii="Helvetica Neue" w:hAnsi="Helvetica Neue"/>
          <w:b w:val="1"/>
          <w:bCs w:val="1"/>
          <w:spacing w:val="0"/>
          <w:rtl w:val="0"/>
          <w:lang w:val="fr-FR"/>
        </w:rPr>
        <w:t>DE</w:t>
      </w:r>
      <w:r>
        <w:rPr>
          <w:rStyle w:val="Aucun"/>
          <w:rFonts w:ascii="Helvetica Neue" w:hAnsi="Helvetica Neue"/>
          <w:b w:val="1"/>
          <w:bCs w:val="1"/>
          <w:spacing w:val="0"/>
          <w:rtl w:val="0"/>
          <w:lang w:val="fr-FR"/>
        </w:rPr>
        <w:t xml:space="preserve"> VIOLATION DU CODE DE D</w:t>
      </w:r>
      <w:r>
        <w:rPr>
          <w:rStyle w:val="Aucun"/>
          <w:rFonts w:ascii="Helvetica Neue" w:hAnsi="Helvetica Neue" w:hint="default"/>
          <w:b w:val="1"/>
          <w:bCs w:val="1"/>
          <w:spacing w:val="0"/>
          <w:rtl w:val="0"/>
          <w:lang w:val="fr-FR"/>
        </w:rPr>
        <w:t>É</w:t>
      </w:r>
      <w:r>
        <w:rPr>
          <w:rStyle w:val="Aucun"/>
          <w:rFonts w:ascii="Helvetica Neue" w:hAnsi="Helvetica Neue"/>
          <w:b w:val="1"/>
          <w:bCs w:val="1"/>
          <w:spacing w:val="0"/>
          <w:rtl w:val="0"/>
          <w:lang w:val="fr-FR"/>
        </w:rPr>
        <w:t>ONTOLOGIE</w:t>
      </w:r>
    </w:p>
    <w:p>
      <w:pPr>
        <w:pStyle w:val="Normal.0"/>
        <w:rPr>
          <w:rStyle w:val="Aucun"/>
          <w:rFonts w:ascii="Helvetica Neue" w:cs="Helvetica Neue" w:hAnsi="Helvetica Neue" w:eastAsia="Helvetica Neue"/>
          <w:i w:val="1"/>
          <w:iCs w:val="1"/>
          <w:spacing w:val="0"/>
        </w:rPr>
      </w:pPr>
    </w:p>
    <w:p>
      <w:pPr>
        <w:pStyle w:val="Normal.0"/>
        <w:rPr>
          <w:rStyle w:val="Aucun"/>
          <w:rFonts w:ascii="Helvetica Neue" w:cs="Helvetica Neue" w:hAnsi="Helvetica Neue" w:eastAsia="Helvetica Neue"/>
          <w:i w:val="1"/>
          <w:iCs w:val="1"/>
          <w:spacing w:val="0"/>
        </w:rPr>
      </w:pPr>
      <w:r>
        <w:rPr>
          <w:rStyle w:val="Aucun"/>
          <w:rFonts w:ascii="Helvetica Neue" w:hAnsi="Helvetica Neue"/>
          <w:i w:val="1"/>
          <w:iCs w:val="1"/>
          <w:spacing w:val="0"/>
          <w:rtl w:val="0"/>
          <w:lang w:val="fr-FR"/>
        </w:rPr>
        <w:t>La pr</w:t>
      </w:r>
      <w:r>
        <w:rPr>
          <w:rStyle w:val="Aucun"/>
          <w:rFonts w:ascii="Helvetica Neue" w:hAnsi="Helvetica Neue" w:hint="default"/>
          <w:i w:val="1"/>
          <w:iCs w:val="1"/>
          <w:spacing w:val="0"/>
          <w:rtl w:val="0"/>
          <w:lang w:val="fr-FR"/>
        </w:rPr>
        <w:t>é</w:t>
      </w:r>
      <w:r>
        <w:rPr>
          <w:rStyle w:val="Aucun"/>
          <w:rFonts w:ascii="Helvetica Neue" w:hAnsi="Helvetica Neue"/>
          <w:i w:val="1"/>
          <w:iCs w:val="1"/>
          <w:spacing w:val="0"/>
          <w:rtl w:val="0"/>
          <w:lang w:val="fr-FR"/>
        </w:rPr>
        <w:t>sente proc</w:t>
      </w:r>
      <w:r>
        <w:rPr>
          <w:rStyle w:val="Aucun"/>
          <w:rFonts w:ascii="Helvetica Neue" w:hAnsi="Helvetica Neue" w:hint="default"/>
          <w:i w:val="1"/>
          <w:iCs w:val="1"/>
          <w:spacing w:val="0"/>
          <w:rtl w:val="0"/>
          <w:lang w:val="fr-FR"/>
        </w:rPr>
        <w:t>é</w:t>
      </w:r>
      <w:r>
        <w:rPr>
          <w:rStyle w:val="Aucun"/>
          <w:rFonts w:ascii="Helvetica Neue" w:hAnsi="Helvetica Neue"/>
          <w:i w:val="1"/>
          <w:iCs w:val="1"/>
          <w:spacing w:val="0"/>
          <w:rtl w:val="0"/>
          <w:lang w:val="fr-FR"/>
        </w:rPr>
        <w:t>dure s</w:t>
      </w:r>
      <w:r>
        <w:rPr>
          <w:rStyle w:val="Aucun"/>
          <w:rFonts w:ascii="Helvetica Neue" w:hAnsi="Helvetica Neue" w:hint="default"/>
          <w:i w:val="1"/>
          <w:iCs w:val="1"/>
          <w:spacing w:val="0"/>
          <w:rtl w:val="0"/>
          <w:lang w:val="fr-FR"/>
        </w:rPr>
        <w:t>’</w:t>
      </w:r>
      <w:r>
        <w:rPr>
          <w:rStyle w:val="Aucun"/>
          <w:rFonts w:ascii="Helvetica Neue" w:hAnsi="Helvetica Neue"/>
          <w:i w:val="1"/>
          <w:iCs w:val="1"/>
          <w:spacing w:val="0"/>
          <w:rtl w:val="0"/>
          <w:lang w:val="fr-FR"/>
        </w:rPr>
        <w:t xml:space="preserve">applique </w:t>
      </w:r>
      <w:r>
        <w:rPr>
          <w:rStyle w:val="Aucun"/>
          <w:rFonts w:ascii="Helvetica Neue" w:hAnsi="Helvetica Neue" w:hint="default"/>
          <w:i w:val="1"/>
          <w:iCs w:val="1"/>
          <w:spacing w:val="0"/>
          <w:rtl w:val="0"/>
          <w:lang w:val="fr-FR"/>
        </w:rPr>
        <w:t xml:space="preserve">à </w:t>
      </w:r>
      <w:r>
        <w:rPr>
          <w:rStyle w:val="Aucun"/>
          <w:rFonts w:ascii="Helvetica Neue" w:hAnsi="Helvetica Neue"/>
          <w:i w:val="1"/>
          <w:iCs w:val="1"/>
          <w:spacing w:val="0"/>
          <w:rtl w:val="0"/>
          <w:lang w:val="fr-FR"/>
        </w:rPr>
        <w:t>tous les adh</w:t>
      </w:r>
      <w:r>
        <w:rPr>
          <w:rStyle w:val="Aucun"/>
          <w:rFonts w:ascii="Helvetica Neue" w:hAnsi="Helvetica Neue" w:hint="default"/>
          <w:i w:val="1"/>
          <w:iCs w:val="1"/>
          <w:spacing w:val="0"/>
          <w:rtl w:val="0"/>
          <w:lang w:val="fr-FR"/>
        </w:rPr>
        <w:t>é</w:t>
      </w:r>
      <w:r>
        <w:rPr>
          <w:rStyle w:val="Aucun"/>
          <w:rFonts w:ascii="Helvetica Neue" w:hAnsi="Helvetica Neue"/>
          <w:i w:val="1"/>
          <w:iCs w:val="1"/>
          <w:spacing w:val="0"/>
          <w:rtl w:val="0"/>
          <w:lang w:val="fr-FR"/>
        </w:rPr>
        <w:t>rents de l</w:t>
      </w:r>
      <w:r>
        <w:rPr>
          <w:rStyle w:val="Aucun"/>
          <w:rFonts w:ascii="Helvetica Neue" w:hAnsi="Helvetica Neue" w:hint="default"/>
          <w:i w:val="1"/>
          <w:iCs w:val="1"/>
          <w:spacing w:val="0"/>
          <w:rtl w:val="0"/>
          <w:lang w:val="fr-FR"/>
        </w:rPr>
        <w:t>’</w:t>
      </w:r>
      <w:r>
        <w:rPr>
          <w:rStyle w:val="Aucun"/>
          <w:rFonts w:ascii="Helvetica Neue" w:hAnsi="Helvetica Neue"/>
          <w:i w:val="1"/>
          <w:iCs w:val="1"/>
          <w:spacing w:val="0"/>
          <w:rtl w:val="0"/>
          <w:lang w:val="fr-FR"/>
        </w:rPr>
        <w:t xml:space="preserve">IFACI. Elle a pour objectif de garantir un traitement </w:t>
      </w:r>
      <w:r>
        <w:rPr>
          <w:rStyle w:val="Aucun"/>
          <w:rFonts w:ascii="Helvetica Neue" w:hAnsi="Helvetica Neue" w:hint="default"/>
          <w:i w:val="1"/>
          <w:iCs w:val="1"/>
          <w:spacing w:val="0"/>
          <w:rtl w:val="0"/>
          <w:lang w:val="fr-FR"/>
        </w:rPr>
        <w:t>é</w:t>
      </w:r>
      <w:r>
        <w:rPr>
          <w:rStyle w:val="Aucun"/>
          <w:rFonts w:ascii="Helvetica Neue" w:hAnsi="Helvetica Neue"/>
          <w:i w:val="1"/>
          <w:iCs w:val="1"/>
          <w:spacing w:val="0"/>
          <w:rtl w:val="0"/>
          <w:lang w:val="fr-FR"/>
        </w:rPr>
        <w:t>quitable des dossiers de violation du code de d</w:t>
      </w:r>
      <w:r>
        <w:rPr>
          <w:rStyle w:val="Aucun"/>
          <w:rFonts w:ascii="Helvetica Neue" w:hAnsi="Helvetica Neue" w:hint="default"/>
          <w:i w:val="1"/>
          <w:iCs w:val="1"/>
          <w:spacing w:val="0"/>
          <w:rtl w:val="0"/>
          <w:lang w:val="fr-FR"/>
        </w:rPr>
        <w:t>é</w:t>
      </w:r>
      <w:r>
        <w:rPr>
          <w:rStyle w:val="Aucun"/>
          <w:rFonts w:ascii="Helvetica Neue" w:hAnsi="Helvetica Neue"/>
          <w:i w:val="1"/>
          <w:iCs w:val="1"/>
          <w:spacing w:val="0"/>
          <w:rtl w:val="0"/>
          <w:lang w:val="fr-FR"/>
        </w:rPr>
        <w:t>ontologie auxquels sont soumis les adh</w:t>
      </w:r>
      <w:r>
        <w:rPr>
          <w:rStyle w:val="Aucun"/>
          <w:rFonts w:ascii="Helvetica Neue" w:hAnsi="Helvetica Neue" w:hint="default"/>
          <w:i w:val="1"/>
          <w:iCs w:val="1"/>
          <w:spacing w:val="0"/>
          <w:rtl w:val="0"/>
          <w:lang w:val="fr-FR"/>
        </w:rPr>
        <w:t>é</w:t>
      </w:r>
      <w:r>
        <w:rPr>
          <w:rStyle w:val="Aucun"/>
          <w:rFonts w:ascii="Helvetica Neue" w:hAnsi="Helvetica Neue"/>
          <w:i w:val="1"/>
          <w:iCs w:val="1"/>
          <w:spacing w:val="0"/>
          <w:rtl w:val="0"/>
          <w:lang w:val="fr-FR"/>
        </w:rPr>
        <w:t>rents.</w:t>
      </w:r>
    </w:p>
    <w:p>
      <w:pPr>
        <w:pStyle w:val="Normal.0"/>
        <w:bidi w:val="0"/>
        <w:rPr>
          <w:rStyle w:val="Aucun"/>
          <w:lang w:val="fr-FR"/>
        </w:rPr>
      </w:pPr>
      <w:r>
        <w:rPr>
          <w:rStyle w:val="Aucun"/>
          <w:rFonts w:ascii="Helvetica Neue" w:hAnsi="Helvetica Neue" w:hint="default"/>
          <w:i w:val="1"/>
          <w:iCs w:val="1"/>
          <w:spacing w:val="-7"/>
          <w:rtl w:val="0"/>
          <w:lang w:val="fr-FR"/>
        </w:rPr>
        <w:t xml:space="preserve">À </w:t>
      </w:r>
      <w:r>
        <w:rPr>
          <w:rStyle w:val="Aucun"/>
          <w:rFonts w:ascii="Helvetica Neue" w:hAnsi="Helvetica Neue"/>
          <w:i w:val="1"/>
          <w:iCs w:val="1"/>
          <w:spacing w:val="-7"/>
          <w:rtl w:val="0"/>
          <w:lang w:val="fr-FR"/>
        </w:rPr>
        <w:t>tout moment a</w:t>
      </w:r>
      <w:r>
        <w:rPr>
          <w:rStyle w:val="Aucun"/>
          <w:rFonts w:ascii="Helvetica Neue" w:hAnsi="Helvetica Neue"/>
          <w:i w:val="1"/>
          <w:iCs w:val="1"/>
          <w:spacing w:val="-7"/>
          <w:rtl w:val="0"/>
          <w:lang w:val="fr-FR"/>
        </w:rPr>
        <w:t>u cours d</w:t>
      </w:r>
      <w:r>
        <w:rPr>
          <w:rStyle w:val="Aucun"/>
          <w:rFonts w:ascii="Helvetica Neue" w:hAnsi="Helvetica Neue"/>
          <w:i w:val="1"/>
          <w:iCs w:val="1"/>
          <w:spacing w:val="-7"/>
          <w:rtl w:val="0"/>
          <w:lang w:val="fr-FR"/>
        </w:rPr>
        <w:t xml:space="preserve">u traitement </w:t>
      </w:r>
      <w:r>
        <w:rPr>
          <w:rStyle w:val="Aucun"/>
          <w:rFonts w:ascii="Helvetica Neue" w:hAnsi="Helvetica Neue"/>
          <w:i w:val="1"/>
          <w:iCs w:val="1"/>
          <w:spacing w:val="-7"/>
          <w:rtl w:val="0"/>
          <w:lang w:val="fr-FR"/>
        </w:rPr>
        <w:t>du dossier</w:t>
      </w:r>
      <w:r>
        <w:rPr>
          <w:rStyle w:val="Aucun"/>
          <w:rFonts w:ascii="Helvetica Neue" w:hAnsi="Helvetica Neue"/>
          <w:i w:val="1"/>
          <w:iCs w:val="1"/>
          <w:spacing w:val="-7"/>
          <w:rtl w:val="0"/>
          <w:lang w:val="fr-FR"/>
        </w:rPr>
        <w:t>,</w:t>
      </w:r>
      <w:r>
        <w:rPr>
          <w:rStyle w:val="Aucun"/>
          <w:rFonts w:ascii="Helvetica Neue" w:hAnsi="Helvetica Neue"/>
          <w:i w:val="1"/>
          <w:iCs w:val="1"/>
          <w:spacing w:val="-7"/>
          <w:rtl w:val="0"/>
          <w:lang w:val="fr-FR"/>
        </w:rPr>
        <w:t xml:space="preserve"> l</w:t>
      </w:r>
      <w:r>
        <w:rPr>
          <w:rStyle w:val="Aucun"/>
          <w:rFonts w:ascii="Helvetica Neue" w:hAnsi="Helvetica Neue" w:hint="default"/>
          <w:i w:val="1"/>
          <w:iCs w:val="1"/>
          <w:spacing w:val="-7"/>
          <w:rtl w:val="0"/>
          <w:lang w:val="fr-FR"/>
        </w:rPr>
        <w:t>’</w:t>
      </w:r>
      <w:r>
        <w:rPr>
          <w:rStyle w:val="Aucun"/>
          <w:rFonts w:ascii="Helvetica Neue" w:hAnsi="Helvetica Neue"/>
          <w:i w:val="1"/>
          <w:iCs w:val="1"/>
          <w:spacing w:val="-7"/>
          <w:rtl w:val="0"/>
          <w:lang w:val="fr-FR"/>
        </w:rPr>
        <w:t>IFACI</w:t>
      </w:r>
      <w:r>
        <w:rPr>
          <w:rStyle w:val="Aucun"/>
          <w:rFonts w:ascii="Helvetica Neue" w:hAnsi="Helvetica Neue"/>
          <w:i w:val="1"/>
          <w:iCs w:val="1"/>
          <w:rtl w:val="0"/>
          <w:lang w:val="fr-FR"/>
        </w:rPr>
        <w:t xml:space="preserve"> peut consulter le Responsable de la d</w:t>
      </w:r>
      <w:r>
        <w:rPr>
          <w:rStyle w:val="Aucun"/>
          <w:rFonts w:ascii="Helvetica Neue" w:hAnsi="Helvetica Neue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Helvetica Neue" w:hAnsi="Helvetica Neue"/>
          <w:i w:val="1"/>
          <w:iCs w:val="1"/>
          <w:rtl w:val="0"/>
          <w:lang w:val="fr-FR"/>
        </w:rPr>
        <w:t>ontologie de l</w:t>
      </w:r>
      <w:r>
        <w:rPr>
          <w:rStyle w:val="Aucun"/>
          <w:rFonts w:ascii="Helvetica Neue" w:hAnsi="Helvetica Neue" w:hint="default"/>
          <w:i w:val="1"/>
          <w:iCs w:val="1"/>
          <w:rtl w:val="0"/>
          <w:lang w:val="fr-FR"/>
        </w:rPr>
        <w:t>’</w:t>
      </w:r>
      <w:r>
        <w:rPr>
          <w:rStyle w:val="Aucun"/>
          <w:rFonts w:ascii="Helvetica Neue" w:hAnsi="Helvetica Neue"/>
          <w:i w:val="1"/>
          <w:iCs w:val="1"/>
          <w:spacing w:val="-5"/>
          <w:rtl w:val="0"/>
          <w:lang w:val="fr-FR"/>
        </w:rPr>
        <w:t>IIA, notamment sur les questions li</w:t>
      </w:r>
      <w:r>
        <w:rPr>
          <w:rStyle w:val="Aucun"/>
          <w:rFonts w:ascii="Helvetica Neue" w:hAnsi="Helvetica Neue" w:hint="default"/>
          <w:i w:val="1"/>
          <w:iCs w:val="1"/>
          <w:spacing w:val="-5"/>
          <w:rtl w:val="0"/>
          <w:lang w:val="fr-FR"/>
        </w:rPr>
        <w:t>é</w:t>
      </w:r>
      <w:r>
        <w:rPr>
          <w:rStyle w:val="Aucun"/>
          <w:rFonts w:ascii="Helvetica Neue" w:hAnsi="Helvetica Neue"/>
          <w:i w:val="1"/>
          <w:iCs w:val="1"/>
          <w:spacing w:val="-5"/>
          <w:rtl w:val="0"/>
          <w:lang w:val="fr-FR"/>
        </w:rPr>
        <w:t xml:space="preserve">es </w:t>
      </w:r>
      <w:r>
        <w:rPr>
          <w:rStyle w:val="Aucun"/>
          <w:rFonts w:ascii="Helvetica Neue" w:hAnsi="Helvetica Neue" w:hint="default"/>
          <w:i w:val="1"/>
          <w:iCs w:val="1"/>
          <w:spacing w:val="-5"/>
          <w:rtl w:val="0"/>
          <w:lang w:val="fr-FR"/>
        </w:rPr>
        <w:t xml:space="preserve">à </w:t>
      </w:r>
      <w:r>
        <w:rPr>
          <w:rStyle w:val="Aucun"/>
          <w:rFonts w:ascii="Helvetica Neue" w:hAnsi="Helvetica Neue"/>
          <w:i w:val="1"/>
          <w:iCs w:val="1"/>
          <w:spacing w:val="-5"/>
          <w:rtl w:val="0"/>
          <w:lang w:val="fr-FR"/>
        </w:rPr>
        <w:t>l</w:t>
      </w:r>
      <w:r>
        <w:rPr>
          <w:rStyle w:val="Aucun"/>
          <w:rFonts w:ascii="Helvetica Neue" w:hAnsi="Helvetica Neue" w:hint="default"/>
          <w:i w:val="1"/>
          <w:iCs w:val="1"/>
          <w:spacing w:val="-5"/>
          <w:rtl w:val="0"/>
          <w:lang w:val="fr-FR"/>
        </w:rPr>
        <w:t>’</w:t>
      </w:r>
      <w:r>
        <w:rPr>
          <w:rStyle w:val="Aucun"/>
          <w:rFonts w:ascii="Helvetica Neue" w:hAnsi="Helvetica Neue"/>
          <w:i w:val="1"/>
          <w:iCs w:val="1"/>
          <w:spacing w:val="-5"/>
          <w:rtl w:val="0"/>
          <w:lang w:val="fr-FR"/>
        </w:rPr>
        <w:t>interpr</w:t>
      </w:r>
      <w:r>
        <w:rPr>
          <w:rStyle w:val="Aucun"/>
          <w:rFonts w:ascii="Helvetica Neue" w:hAnsi="Helvetica Neue" w:hint="default"/>
          <w:i w:val="1"/>
          <w:iCs w:val="1"/>
          <w:spacing w:val="-5"/>
          <w:rtl w:val="0"/>
          <w:lang w:val="fr-FR"/>
        </w:rPr>
        <w:t>é</w:t>
      </w:r>
      <w:r>
        <w:rPr>
          <w:rStyle w:val="Aucun"/>
          <w:rFonts w:ascii="Helvetica Neue" w:hAnsi="Helvetica Neue"/>
          <w:i w:val="1"/>
          <w:iCs w:val="1"/>
          <w:spacing w:val="-5"/>
          <w:rtl w:val="0"/>
          <w:lang w:val="fr-FR"/>
        </w:rPr>
        <w:t>tation du Code de d</w:t>
      </w:r>
      <w:r>
        <w:rPr>
          <w:rStyle w:val="Aucun"/>
          <w:rFonts w:ascii="Helvetica Neue" w:hAnsi="Helvetica Neue" w:hint="default"/>
          <w:i w:val="1"/>
          <w:iCs w:val="1"/>
          <w:spacing w:val="-5"/>
          <w:rtl w:val="0"/>
          <w:lang w:val="fr-FR"/>
        </w:rPr>
        <w:t>é</w:t>
      </w:r>
      <w:r>
        <w:rPr>
          <w:rStyle w:val="Aucun"/>
          <w:rFonts w:ascii="Helvetica Neue" w:hAnsi="Helvetica Neue"/>
          <w:i w:val="1"/>
          <w:iCs w:val="1"/>
          <w:spacing w:val="-5"/>
          <w:rtl w:val="0"/>
          <w:lang w:val="fr-FR"/>
        </w:rPr>
        <w:t xml:space="preserve">ontologie et les </w:t>
      </w:r>
      <w:r>
        <w:rPr>
          <w:rStyle w:val="Aucun"/>
          <w:rFonts w:ascii="Helvetica Neue" w:hAnsi="Helvetica Neue"/>
          <w:i w:val="1"/>
          <w:iCs w:val="1"/>
          <w:spacing w:val="-3"/>
          <w:rtl w:val="0"/>
          <w:lang w:val="fr-FR"/>
        </w:rPr>
        <w:t>proc</w:t>
      </w:r>
      <w:r>
        <w:rPr>
          <w:rStyle w:val="Aucun"/>
          <w:rFonts w:ascii="Helvetica Neue" w:hAnsi="Helvetica Neue" w:hint="default"/>
          <w:i w:val="1"/>
          <w:iCs w:val="1"/>
          <w:spacing w:val="-3"/>
          <w:rtl w:val="0"/>
          <w:lang w:val="fr-FR"/>
        </w:rPr>
        <w:t>é</w:t>
      </w:r>
      <w:r>
        <w:rPr>
          <w:rStyle w:val="Aucun"/>
          <w:rFonts w:ascii="Helvetica Neue" w:hAnsi="Helvetica Neue"/>
          <w:i w:val="1"/>
          <w:iCs w:val="1"/>
          <w:spacing w:val="-3"/>
          <w:rtl w:val="0"/>
          <w:lang w:val="fr-FR"/>
        </w:rPr>
        <w:t xml:space="preserve">dures </w:t>
      </w:r>
      <w:r>
        <w:rPr>
          <w:rStyle w:val="Aucun"/>
          <w:rFonts w:ascii="Helvetica Neue" w:hAnsi="Helvetica Neue" w:hint="default"/>
          <w:i w:val="1"/>
          <w:iCs w:val="1"/>
          <w:spacing w:val="-3"/>
          <w:rtl w:val="0"/>
          <w:lang w:val="fr-FR"/>
        </w:rPr>
        <w:t xml:space="preserve">à </w:t>
      </w:r>
      <w:r>
        <w:rPr>
          <w:rStyle w:val="Aucun"/>
          <w:rFonts w:ascii="Helvetica Neue" w:hAnsi="Helvetica Neue"/>
          <w:i w:val="1"/>
          <w:iCs w:val="1"/>
          <w:spacing w:val="-3"/>
          <w:rtl w:val="0"/>
          <w:lang w:val="fr-FR"/>
        </w:rPr>
        <w:t>suivre en mati</w:t>
      </w:r>
      <w:r>
        <w:rPr>
          <w:rStyle w:val="Aucun"/>
          <w:rFonts w:ascii="Helvetica Neue" w:hAnsi="Helvetica Neue" w:hint="default"/>
          <w:i w:val="1"/>
          <w:iCs w:val="1"/>
          <w:spacing w:val="-3"/>
          <w:rtl w:val="0"/>
          <w:lang w:val="fr-FR"/>
        </w:rPr>
        <w:t>è</w:t>
      </w:r>
      <w:r>
        <w:rPr>
          <w:rStyle w:val="Aucun"/>
          <w:rFonts w:ascii="Helvetica Neue" w:hAnsi="Helvetica Neue"/>
          <w:i w:val="1"/>
          <w:iCs w:val="1"/>
          <w:spacing w:val="-3"/>
          <w:rtl w:val="0"/>
          <w:lang w:val="fr-FR"/>
        </w:rPr>
        <w:t>re d</w:t>
      </w:r>
      <w:r>
        <w:rPr>
          <w:rStyle w:val="Aucun"/>
          <w:rFonts w:ascii="Helvetica Neue" w:hAnsi="Helvetica Neue" w:hint="default"/>
          <w:i w:val="1"/>
          <w:iCs w:val="1"/>
          <w:spacing w:val="-3"/>
          <w:rtl w:val="0"/>
          <w:lang w:val="fr-FR"/>
        </w:rPr>
        <w:t>’</w:t>
      </w:r>
      <w:r>
        <w:rPr>
          <w:rStyle w:val="Aucun"/>
          <w:rFonts w:ascii="Helvetica Neue" w:hAnsi="Helvetica Neue"/>
          <w:i w:val="1"/>
          <w:iCs w:val="1"/>
          <w:spacing w:val="-3"/>
          <w:rtl w:val="0"/>
          <w:lang w:val="fr-FR"/>
        </w:rPr>
        <w:t>enqu</w:t>
      </w:r>
      <w:r>
        <w:rPr>
          <w:rStyle w:val="Aucun"/>
          <w:rFonts w:ascii="Helvetica Neue" w:hAnsi="Helvetica Neue" w:hint="default"/>
          <w:i w:val="1"/>
          <w:iCs w:val="1"/>
          <w:spacing w:val="-3"/>
          <w:rtl w:val="0"/>
          <w:lang w:val="fr-FR"/>
        </w:rPr>
        <w:t>ê</w:t>
      </w:r>
      <w:r>
        <w:rPr>
          <w:rStyle w:val="Aucun"/>
          <w:rFonts w:ascii="Helvetica Neue" w:hAnsi="Helvetica Neue"/>
          <w:i w:val="1"/>
          <w:iCs w:val="1"/>
          <w:spacing w:val="-3"/>
          <w:rtl w:val="0"/>
          <w:lang w:val="fr-FR"/>
        </w:rPr>
        <w:t>tes d</w:t>
      </w:r>
      <w:r>
        <w:rPr>
          <w:rStyle w:val="Aucun"/>
          <w:rFonts w:ascii="Helvetica Neue" w:hAnsi="Helvetica Neue" w:hint="default"/>
          <w:i w:val="1"/>
          <w:iCs w:val="1"/>
          <w:spacing w:val="-3"/>
          <w:rtl w:val="0"/>
          <w:lang w:val="fr-FR"/>
        </w:rPr>
        <w:t>é</w:t>
      </w:r>
      <w:r>
        <w:rPr>
          <w:rStyle w:val="Aucun"/>
          <w:rFonts w:ascii="Helvetica Neue" w:hAnsi="Helvetica Neue"/>
          <w:i w:val="1"/>
          <w:iCs w:val="1"/>
          <w:spacing w:val="-3"/>
          <w:rtl w:val="0"/>
          <w:lang w:val="fr-FR"/>
        </w:rPr>
        <w:t xml:space="preserve">ontologiques, ou </w:t>
      </w:r>
      <w:r>
        <w:rPr>
          <w:rStyle w:val="Aucun"/>
          <w:rFonts w:ascii="Helvetica Neue" w:hAnsi="Helvetica Neue"/>
          <w:i w:val="1"/>
          <w:iCs w:val="1"/>
          <w:spacing w:val="-3"/>
          <w:rtl w:val="0"/>
          <w:lang w:val="fr-FR"/>
        </w:rPr>
        <w:t xml:space="preserve">encore </w:t>
      </w:r>
      <w:r>
        <w:rPr>
          <w:rStyle w:val="Aucun"/>
          <w:rFonts w:ascii="Helvetica Neue" w:hAnsi="Helvetica Neue"/>
          <w:i w:val="1"/>
          <w:iCs w:val="1"/>
          <w:spacing w:val="-3"/>
          <w:rtl w:val="0"/>
          <w:lang w:val="fr-FR"/>
        </w:rPr>
        <w:t>pour d</w:t>
      </w:r>
      <w:r>
        <w:rPr>
          <w:rStyle w:val="Aucun"/>
          <w:rFonts w:ascii="Helvetica Neue" w:hAnsi="Helvetica Neue" w:hint="default"/>
          <w:i w:val="1"/>
          <w:iCs w:val="1"/>
          <w:spacing w:val="-3"/>
          <w:rtl w:val="0"/>
          <w:lang w:val="fr-FR"/>
        </w:rPr>
        <w:t>é</w:t>
      </w:r>
      <w:r>
        <w:rPr>
          <w:rStyle w:val="Aucun"/>
          <w:rFonts w:ascii="Helvetica Neue" w:hAnsi="Helvetica Neue"/>
          <w:i w:val="1"/>
          <w:iCs w:val="1"/>
          <w:spacing w:val="-3"/>
          <w:rtl w:val="0"/>
          <w:lang w:val="fr-FR"/>
        </w:rPr>
        <w:t>terminer si une enqu</w:t>
      </w:r>
      <w:r>
        <w:rPr>
          <w:rStyle w:val="Aucun"/>
          <w:rFonts w:ascii="Helvetica Neue" w:hAnsi="Helvetica Neue" w:hint="default"/>
          <w:i w:val="1"/>
          <w:iCs w:val="1"/>
          <w:spacing w:val="-3"/>
          <w:rtl w:val="0"/>
          <w:lang w:val="fr-FR"/>
        </w:rPr>
        <w:t>ê</w:t>
      </w:r>
      <w:r>
        <w:rPr>
          <w:rStyle w:val="Aucun"/>
          <w:rFonts w:ascii="Helvetica Neue" w:hAnsi="Helvetica Neue"/>
          <w:i w:val="1"/>
          <w:iCs w:val="1"/>
          <w:spacing w:val="-3"/>
          <w:rtl w:val="0"/>
          <w:lang w:val="fr-FR"/>
        </w:rPr>
        <w:t>te est justifi</w:t>
      </w:r>
      <w:r>
        <w:rPr>
          <w:rStyle w:val="Aucun"/>
          <w:rFonts w:ascii="Helvetica Neue" w:hAnsi="Helvetica Neue" w:hint="default"/>
          <w:i w:val="1"/>
          <w:iCs w:val="1"/>
          <w:spacing w:val="-3"/>
          <w:rtl w:val="0"/>
          <w:lang w:val="fr-FR"/>
        </w:rPr>
        <w:t>é</w:t>
      </w:r>
      <w:r>
        <w:rPr>
          <w:rStyle w:val="Aucun"/>
          <w:rFonts w:ascii="Helvetica Neue" w:hAnsi="Helvetica Neue"/>
          <w:i w:val="1"/>
          <w:iCs w:val="1"/>
          <w:spacing w:val="-3"/>
          <w:rtl w:val="0"/>
          <w:lang w:val="fr-FR"/>
        </w:rPr>
        <w:t>e</w:t>
      </w:r>
      <w:r>
        <w:rPr>
          <w:rStyle w:val="Aucun"/>
          <w:spacing w:val="-3"/>
          <w:rtl w:val="0"/>
          <w:lang w:val="fr-FR"/>
        </w:rPr>
        <w:t>.</w:t>
      </w:r>
    </w:p>
    <w:p>
      <w:pPr>
        <w:pStyle w:val="Normal.0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/>
          <w:i w:val="1"/>
          <w:iCs w:val="1"/>
          <w:rtl w:val="0"/>
          <w:lang w:val="fr-FR"/>
        </w:rPr>
        <w:t>La plainte est re</w:t>
      </w:r>
      <w:r>
        <w:rPr>
          <w:rFonts w:ascii="Helvetica Neue" w:hAnsi="Helvetica Neue" w:hint="default"/>
          <w:i w:val="1"/>
          <w:iCs w:val="1"/>
          <w:rtl w:val="0"/>
          <w:lang w:val="fr-FR"/>
        </w:rPr>
        <w:t>ç</w:t>
      </w:r>
      <w:r>
        <w:rPr>
          <w:rFonts w:ascii="Helvetica Neue" w:hAnsi="Helvetica Neue"/>
          <w:i w:val="1"/>
          <w:iCs w:val="1"/>
          <w:rtl w:val="0"/>
          <w:lang w:val="fr-FR"/>
        </w:rPr>
        <w:t>ue par le D</w:t>
      </w:r>
      <w:r>
        <w:rPr>
          <w:rFonts w:ascii="Helvetica Neue" w:hAnsi="Helvetica Neue" w:hint="default"/>
          <w:i w:val="1"/>
          <w:iCs w:val="1"/>
          <w:rtl w:val="0"/>
          <w:lang w:val="fr-FR"/>
        </w:rPr>
        <w:t>é</w:t>
      </w:r>
      <w:r>
        <w:rPr>
          <w:rFonts w:ascii="Helvetica Neue" w:hAnsi="Helvetica Neue"/>
          <w:i w:val="1"/>
          <w:iCs w:val="1"/>
          <w:rtl w:val="0"/>
          <w:lang w:val="fr-FR"/>
        </w:rPr>
        <w:t>l</w:t>
      </w:r>
      <w:r>
        <w:rPr>
          <w:rFonts w:ascii="Helvetica Neue" w:hAnsi="Helvetica Neue" w:hint="default"/>
          <w:i w:val="1"/>
          <w:iCs w:val="1"/>
          <w:rtl w:val="0"/>
          <w:lang w:val="fr-FR"/>
        </w:rPr>
        <w:t>é</w:t>
      </w:r>
      <w:r>
        <w:rPr>
          <w:rFonts w:ascii="Helvetica Neue" w:hAnsi="Helvetica Neue"/>
          <w:i w:val="1"/>
          <w:iCs w:val="1"/>
          <w:rtl w:val="0"/>
          <w:lang w:val="fr-FR"/>
        </w:rPr>
        <w:t>gu</w:t>
      </w:r>
      <w:r>
        <w:rPr>
          <w:rFonts w:ascii="Helvetica Neue" w:hAnsi="Helvetica Neue" w:hint="default"/>
          <w:i w:val="1"/>
          <w:iCs w:val="1"/>
          <w:rtl w:val="0"/>
          <w:lang w:val="fr-FR"/>
        </w:rPr>
        <w:t xml:space="preserve">é </w:t>
      </w:r>
      <w:r>
        <w:rPr>
          <w:rFonts w:ascii="Helvetica Neue" w:hAnsi="Helvetica Neue"/>
          <w:i w:val="1"/>
          <w:iCs w:val="1"/>
          <w:rtl w:val="0"/>
          <w:lang w:val="fr-FR"/>
        </w:rPr>
        <w:t>G</w:t>
      </w:r>
      <w:r>
        <w:rPr>
          <w:rFonts w:ascii="Helvetica Neue" w:hAnsi="Helvetica Neue" w:hint="default"/>
          <w:i w:val="1"/>
          <w:iCs w:val="1"/>
          <w:rtl w:val="0"/>
          <w:lang w:val="fr-FR"/>
        </w:rPr>
        <w:t>é</w:t>
      </w:r>
      <w:r>
        <w:rPr>
          <w:rFonts w:ascii="Helvetica Neue" w:hAnsi="Helvetica Neue"/>
          <w:i w:val="1"/>
          <w:iCs w:val="1"/>
          <w:rtl w:val="0"/>
          <w:lang w:val="fr-FR"/>
        </w:rPr>
        <w:t>n</w:t>
      </w:r>
      <w:r>
        <w:rPr>
          <w:rFonts w:ascii="Helvetica Neue" w:hAnsi="Helvetica Neue" w:hint="default"/>
          <w:i w:val="1"/>
          <w:iCs w:val="1"/>
          <w:rtl w:val="0"/>
          <w:lang w:val="fr-FR"/>
        </w:rPr>
        <w:t>é</w:t>
      </w:r>
      <w:r>
        <w:rPr>
          <w:rFonts w:ascii="Helvetica Neue" w:hAnsi="Helvetica Neue"/>
          <w:i w:val="1"/>
          <w:iCs w:val="1"/>
          <w:rtl w:val="0"/>
          <w:lang w:val="fr-FR"/>
        </w:rPr>
        <w:t>ral qui en informe le Pr</w:t>
      </w:r>
      <w:r>
        <w:rPr>
          <w:rFonts w:ascii="Helvetica Neue" w:hAnsi="Helvetica Neue" w:hint="default"/>
          <w:i w:val="1"/>
          <w:iCs w:val="1"/>
          <w:rtl w:val="0"/>
          <w:lang w:val="fr-FR"/>
        </w:rPr>
        <w:t>é</w:t>
      </w:r>
      <w:r>
        <w:rPr>
          <w:rFonts w:ascii="Helvetica Neue" w:hAnsi="Helvetica Neue"/>
          <w:i w:val="1"/>
          <w:iCs w:val="1"/>
          <w:rtl w:val="0"/>
          <w:lang w:val="fr-FR"/>
        </w:rPr>
        <w:t>sident du Comit</w:t>
      </w:r>
      <w:r>
        <w:rPr>
          <w:rFonts w:ascii="Helvetica Neue" w:hAnsi="Helvetica Neue" w:hint="default"/>
          <w:i w:val="1"/>
          <w:iCs w:val="1"/>
          <w:rtl w:val="0"/>
          <w:lang w:val="fr-FR"/>
        </w:rPr>
        <w:t xml:space="preserve">é </w:t>
      </w:r>
      <w:r>
        <w:rPr>
          <w:rFonts w:ascii="Helvetica Neue" w:hAnsi="Helvetica Neue"/>
          <w:i w:val="1"/>
          <w:iCs w:val="1"/>
          <w:rtl w:val="0"/>
          <w:lang w:val="fr-FR"/>
        </w:rPr>
        <w:t>d</w:t>
      </w:r>
      <w:r>
        <w:rPr>
          <w:rFonts w:ascii="Helvetica Neue" w:hAnsi="Helvetica Neue" w:hint="default"/>
          <w:i w:val="1"/>
          <w:iCs w:val="1"/>
          <w:rtl w:val="0"/>
          <w:lang w:val="fr-FR"/>
        </w:rPr>
        <w:t>’</w:t>
      </w:r>
      <w:r>
        <w:rPr>
          <w:rFonts w:ascii="Helvetica Neue" w:hAnsi="Helvetica Neue"/>
          <w:i w:val="1"/>
          <w:iCs w:val="1"/>
          <w:rtl w:val="0"/>
          <w:lang w:val="fr-FR"/>
        </w:rPr>
        <w:t>Audit et des Risques et le Pr</w:t>
      </w:r>
      <w:r>
        <w:rPr>
          <w:rFonts w:ascii="Helvetica Neue" w:hAnsi="Helvetica Neue" w:hint="default"/>
          <w:i w:val="1"/>
          <w:iCs w:val="1"/>
          <w:rtl w:val="0"/>
          <w:lang w:val="fr-FR"/>
        </w:rPr>
        <w:t>é</w:t>
      </w:r>
      <w:r>
        <w:rPr>
          <w:rFonts w:ascii="Helvetica Neue" w:hAnsi="Helvetica Neue"/>
          <w:i w:val="1"/>
          <w:iCs w:val="1"/>
          <w:rtl w:val="0"/>
          <w:lang w:val="fr-FR"/>
        </w:rPr>
        <w:t>sident du Conseil d</w:t>
      </w:r>
      <w:r>
        <w:rPr>
          <w:rFonts w:ascii="Helvetica Neue" w:hAnsi="Helvetica Neue" w:hint="default"/>
          <w:i w:val="1"/>
          <w:iCs w:val="1"/>
          <w:rtl w:val="0"/>
          <w:lang w:val="fr-FR"/>
        </w:rPr>
        <w:t>’</w:t>
      </w:r>
      <w:r>
        <w:rPr>
          <w:rFonts w:ascii="Helvetica Neue" w:hAnsi="Helvetica Neue"/>
          <w:i w:val="1"/>
          <w:iCs w:val="1"/>
          <w:rtl w:val="0"/>
          <w:lang w:val="fr-FR"/>
        </w:rPr>
        <w:t>Administration.</w:t>
      </w:r>
    </w:p>
    <w:p>
      <w:pPr>
        <w:pStyle w:val="Normal.0"/>
        <w:bidi w:val="0"/>
        <w:rPr>
          <w:rStyle w:val="Aucun"/>
          <w:lang w:val="fr-FR"/>
        </w:rPr>
      </w:pPr>
    </w:p>
    <w:p>
      <w:pPr>
        <w:pStyle w:val="Normal.0"/>
        <w:bidi w:val="0"/>
        <w:rPr>
          <w:rStyle w:val="Aucun"/>
          <w:spacing w:val="-5"/>
        </w:rPr>
      </w:pPr>
      <w:r>
        <w:rPr>
          <w:rStyle w:val="Aucun"/>
          <w:spacing w:val="-3"/>
          <w:rtl w:val="0"/>
          <w:lang w:val="fr-FR"/>
        </w:rPr>
        <w:t xml:space="preserve">1. </w:t>
      </w:r>
      <w:r>
        <w:rPr>
          <w:rStyle w:val="Aucun"/>
          <w:spacing w:val="-3"/>
          <w:u w:val="single"/>
          <w:rtl w:val="0"/>
          <w:lang w:val="fr-FR"/>
        </w:rPr>
        <w:t>D</w:t>
      </w:r>
      <w:r>
        <w:rPr>
          <w:rStyle w:val="Aucun"/>
          <w:spacing w:val="-3"/>
          <w:u w:val="single"/>
          <w:rtl w:val="0"/>
          <w:lang w:val="fr-FR"/>
        </w:rPr>
        <w:t>é</w:t>
      </w:r>
      <w:r>
        <w:rPr>
          <w:rStyle w:val="Aucun"/>
          <w:spacing w:val="-3"/>
          <w:u w:val="single"/>
          <w:rtl w:val="0"/>
          <w:lang w:val="fr-FR"/>
        </w:rPr>
        <w:t>p</w:t>
      </w:r>
      <w:r>
        <w:rPr>
          <w:rStyle w:val="Aucun"/>
          <w:spacing w:val="-3"/>
          <w:u w:val="single"/>
          <w:rtl w:val="0"/>
          <w:lang w:val="fr-FR"/>
        </w:rPr>
        <w:t>ô</w:t>
      </w:r>
      <w:r>
        <w:rPr>
          <w:rStyle w:val="Aucun"/>
          <w:spacing w:val="-3"/>
          <w:u w:val="single"/>
          <w:rtl w:val="0"/>
          <w:lang w:val="fr-FR"/>
        </w:rPr>
        <w:t>t d</w:t>
      </w:r>
      <w:r>
        <w:rPr>
          <w:rStyle w:val="Aucun"/>
          <w:spacing w:val="-3"/>
          <w:u w:val="single"/>
          <w:rtl w:val="0"/>
          <w:lang w:val="fr-FR"/>
        </w:rPr>
        <w:t>’</w:t>
      </w:r>
      <w:r>
        <w:rPr>
          <w:rStyle w:val="Aucun"/>
          <w:spacing w:val="-3"/>
          <w:u w:val="single"/>
          <w:rtl w:val="0"/>
          <w:lang w:val="fr-FR"/>
        </w:rPr>
        <w:t xml:space="preserve">un </w:t>
      </w:r>
      <w:r>
        <w:rPr>
          <w:rStyle w:val="Aucun"/>
          <w:spacing w:val="-3"/>
          <w:u w:val="single"/>
          <w:rtl w:val="0"/>
          <w:lang w:val="fr-FR"/>
        </w:rPr>
        <w:t>dossier</w:t>
      </w:r>
      <w:r>
        <w:rPr>
          <w:rStyle w:val="Aucun"/>
          <w:spacing w:val="-3"/>
          <w:rtl w:val="0"/>
          <w:lang w:val="fr-FR"/>
        </w:rPr>
        <w:t xml:space="preserve">. </w:t>
      </w:r>
      <w:r>
        <w:rPr>
          <w:rStyle w:val="Aucun"/>
          <w:spacing w:val="-3"/>
          <w:rtl w:val="0"/>
          <w:lang w:val="fr-FR"/>
        </w:rPr>
        <w:t xml:space="preserve">Tout dossier doit </w:t>
      </w:r>
      <w:r>
        <w:rPr>
          <w:rStyle w:val="Aucun"/>
          <w:spacing w:val="-3"/>
          <w:rtl w:val="0"/>
          <w:lang w:val="fr-FR"/>
        </w:rPr>
        <w:t>ê</w:t>
      </w:r>
      <w:r>
        <w:rPr>
          <w:rStyle w:val="Aucun"/>
          <w:spacing w:val="-3"/>
          <w:rtl w:val="0"/>
          <w:lang w:val="fr-FR"/>
        </w:rPr>
        <w:t xml:space="preserve">tre transmis par </w:t>
      </w:r>
      <w:r>
        <w:rPr>
          <w:rStyle w:val="Aucun"/>
          <w:spacing w:val="-3"/>
          <w:rtl w:val="0"/>
          <w:lang w:val="fr-FR"/>
        </w:rPr>
        <w:t>é</w:t>
      </w:r>
      <w:r>
        <w:rPr>
          <w:rStyle w:val="Aucun"/>
          <w:spacing w:val="-3"/>
          <w:rtl w:val="0"/>
          <w:lang w:val="fr-FR"/>
        </w:rPr>
        <w:t xml:space="preserve">crit </w:t>
      </w:r>
      <w:r>
        <w:rPr>
          <w:rStyle w:val="Aucun"/>
          <w:spacing w:val="-3"/>
          <w:rtl w:val="0"/>
          <w:lang w:val="fr-FR"/>
        </w:rPr>
        <w:t xml:space="preserve">à </w:t>
      </w:r>
      <w:r>
        <w:rPr>
          <w:rStyle w:val="Aucun"/>
          <w:spacing w:val="-3"/>
          <w:rtl w:val="0"/>
          <w:lang w:val="fr-FR"/>
        </w:rPr>
        <w:t>l</w:t>
      </w:r>
      <w:r>
        <w:rPr>
          <w:rStyle w:val="Aucun"/>
          <w:spacing w:val="-3"/>
          <w:rtl w:val="0"/>
          <w:lang w:val="fr-FR"/>
        </w:rPr>
        <w:t>’</w:t>
      </w:r>
      <w:r>
        <w:rPr>
          <w:rStyle w:val="Aucun"/>
          <w:spacing w:val="-3"/>
          <w:rtl w:val="0"/>
          <w:lang w:val="fr-FR"/>
        </w:rPr>
        <w:t>IFACI et comporter toutes les informations figurant sur le formulaire de d</w:t>
      </w:r>
      <w:r>
        <w:rPr>
          <w:rStyle w:val="Aucun"/>
          <w:spacing w:val="-3"/>
          <w:rtl w:val="0"/>
          <w:lang w:val="fr-FR"/>
        </w:rPr>
        <w:t>é</w:t>
      </w:r>
      <w:r>
        <w:rPr>
          <w:rStyle w:val="Aucun"/>
          <w:spacing w:val="-3"/>
          <w:rtl w:val="0"/>
          <w:lang w:val="fr-FR"/>
        </w:rPr>
        <w:t>p</w:t>
      </w:r>
      <w:r>
        <w:rPr>
          <w:rStyle w:val="Aucun"/>
          <w:spacing w:val="-3"/>
          <w:rtl w:val="0"/>
          <w:lang w:val="fr-FR"/>
        </w:rPr>
        <w:t>ô</w:t>
      </w:r>
      <w:r>
        <w:rPr>
          <w:rStyle w:val="Aucun"/>
          <w:spacing w:val="-3"/>
          <w:rtl w:val="0"/>
          <w:lang w:val="fr-FR"/>
        </w:rPr>
        <w:t>t de dossier (annexe A).</w:t>
      </w:r>
      <w:r>
        <w:rPr>
          <w:rStyle w:val="Aucun"/>
          <w:spacing w:val="-5"/>
          <w:rtl w:val="0"/>
          <w:lang w:val="fr-FR"/>
        </w:rPr>
        <w:t xml:space="preserve"> </w:t>
      </w:r>
      <w:r>
        <w:rPr>
          <w:rStyle w:val="Aucun"/>
          <w:spacing w:val="-5"/>
          <w:rtl w:val="0"/>
          <w:lang w:val="fr-FR"/>
        </w:rPr>
        <w:t>Le dossier doit notamment comporter une annexe d</w:t>
      </w:r>
      <w:r>
        <w:rPr>
          <w:rStyle w:val="Aucun"/>
          <w:spacing w:val="-5"/>
          <w:rtl w:val="0"/>
          <w:lang w:val="fr-FR"/>
        </w:rPr>
        <w:t>é</w:t>
      </w:r>
      <w:r>
        <w:rPr>
          <w:rStyle w:val="Aucun"/>
          <w:spacing w:val="-5"/>
          <w:rtl w:val="0"/>
          <w:lang w:val="fr-FR"/>
        </w:rPr>
        <w:t xml:space="preserve">taillant les </w:t>
      </w:r>
      <w:r>
        <w:rPr>
          <w:rStyle w:val="Aucun"/>
          <w:spacing w:val="-4"/>
          <w:rtl w:val="0"/>
          <w:lang w:val="fr-FR"/>
        </w:rPr>
        <w:t xml:space="preserve">faits sur lesquels la </w:t>
      </w:r>
      <w:r>
        <w:rPr>
          <w:rStyle w:val="Aucun"/>
          <w:spacing w:val="-4"/>
          <w:rtl w:val="0"/>
          <w:lang w:val="fr-FR"/>
        </w:rPr>
        <w:t>violation</w:t>
      </w:r>
      <w:r>
        <w:rPr>
          <w:rStyle w:val="Aucun"/>
          <w:spacing w:val="-4"/>
          <w:rtl w:val="0"/>
          <w:lang w:val="fr-FR"/>
        </w:rPr>
        <w:t xml:space="preserve"> </w:t>
      </w:r>
      <w:r>
        <w:rPr>
          <w:rStyle w:val="Aucun"/>
          <w:spacing w:val="-4"/>
          <w:rtl w:val="0"/>
          <w:lang w:val="fr-FR"/>
        </w:rPr>
        <w:t>repose</w:t>
      </w:r>
      <w:r>
        <w:rPr>
          <w:rStyle w:val="Aucun"/>
          <w:spacing w:val="-4"/>
          <w:rtl w:val="0"/>
          <w:lang w:val="fr-FR"/>
        </w:rPr>
        <w:t xml:space="preserve"> et de tout autre </w:t>
      </w:r>
      <w:r>
        <w:rPr>
          <w:rStyle w:val="Aucun"/>
          <w:spacing w:val="-5"/>
          <w:rtl w:val="0"/>
          <w:lang w:val="fr-FR"/>
        </w:rPr>
        <w:t xml:space="preserve">document ou </w:t>
      </w:r>
      <w:r>
        <w:rPr>
          <w:rStyle w:val="Aucun"/>
          <w:spacing w:val="-5"/>
          <w:rtl w:val="0"/>
          <w:lang w:val="fr-FR"/>
        </w:rPr>
        <w:t>é</w:t>
      </w:r>
      <w:r>
        <w:rPr>
          <w:rStyle w:val="Aucun"/>
          <w:spacing w:val="-5"/>
          <w:rtl w:val="0"/>
          <w:lang w:val="fr-FR"/>
        </w:rPr>
        <w:t>l</w:t>
      </w:r>
      <w:r>
        <w:rPr>
          <w:rStyle w:val="Aucun"/>
          <w:spacing w:val="-5"/>
          <w:rtl w:val="0"/>
          <w:lang w:val="fr-FR"/>
        </w:rPr>
        <w:t>é</w:t>
      </w:r>
      <w:r>
        <w:rPr>
          <w:rStyle w:val="Aucun"/>
          <w:spacing w:val="-5"/>
          <w:rtl w:val="0"/>
          <w:lang w:val="fr-FR"/>
        </w:rPr>
        <w:t xml:space="preserve">ment de preuve de nature </w:t>
      </w:r>
      <w:r>
        <w:rPr>
          <w:rStyle w:val="Aucun"/>
          <w:spacing w:val="-5"/>
          <w:rtl w:val="0"/>
          <w:lang w:val="fr-FR"/>
        </w:rPr>
        <w:t xml:space="preserve">à </w:t>
      </w:r>
      <w:r>
        <w:rPr>
          <w:rStyle w:val="Aucun"/>
          <w:spacing w:val="-5"/>
          <w:rtl w:val="0"/>
          <w:lang w:val="fr-FR"/>
        </w:rPr>
        <w:t xml:space="preserve">corroborer et </w:t>
      </w:r>
      <w:r>
        <w:rPr>
          <w:rStyle w:val="Aucun"/>
          <w:spacing w:val="-5"/>
          <w:rtl w:val="0"/>
          <w:lang w:val="fr-FR"/>
        </w:rPr>
        <w:t xml:space="preserve">à </w:t>
      </w:r>
      <w:r>
        <w:rPr>
          <w:rStyle w:val="Aucun"/>
          <w:spacing w:val="-5"/>
          <w:rtl w:val="0"/>
          <w:lang w:val="fr-FR"/>
        </w:rPr>
        <w:t xml:space="preserve">justifier </w:t>
      </w:r>
      <w:r>
        <w:rPr>
          <w:rStyle w:val="Aucun"/>
          <w:spacing w:val="-5"/>
          <w:rtl w:val="0"/>
          <w:lang w:val="fr-FR"/>
        </w:rPr>
        <w:t>les faits report</w:t>
      </w:r>
      <w:r>
        <w:rPr>
          <w:rStyle w:val="Aucun"/>
          <w:spacing w:val="-5"/>
          <w:rtl w:val="0"/>
          <w:lang w:val="fr-FR"/>
        </w:rPr>
        <w:t>é</w:t>
      </w:r>
      <w:r>
        <w:rPr>
          <w:rStyle w:val="Aucun"/>
          <w:spacing w:val="-5"/>
          <w:rtl w:val="0"/>
          <w:lang w:val="fr-FR"/>
        </w:rPr>
        <w:t>s</w:t>
      </w:r>
      <w:r>
        <w:rPr>
          <w:rStyle w:val="Aucun"/>
          <w:spacing w:val="-5"/>
          <w:rtl w:val="0"/>
          <w:lang w:val="fr-FR"/>
        </w:rPr>
        <w:t>.</w:t>
      </w:r>
    </w:p>
    <w:p>
      <w:pPr>
        <w:pStyle w:val="Normal.0"/>
        <w:bidi w:val="0"/>
        <w:rPr>
          <w:rStyle w:val="Aucun"/>
          <w:spacing w:val="-5"/>
          <w:lang w:val="fr-FR"/>
        </w:rPr>
      </w:pPr>
      <w:r>
        <w:rPr>
          <w:rStyle w:val="Aucun"/>
          <w:spacing w:val="-4"/>
          <w:rtl w:val="0"/>
          <w:lang w:val="fr-FR"/>
        </w:rPr>
        <w:t>L</w:t>
      </w:r>
      <w:r>
        <w:rPr>
          <w:rStyle w:val="Aucun"/>
          <w:spacing w:val="-4"/>
          <w:rtl w:val="0"/>
          <w:lang w:val="fr-FR"/>
        </w:rPr>
        <w:t>’</w:t>
      </w:r>
      <w:r>
        <w:rPr>
          <w:rStyle w:val="Aucun"/>
          <w:spacing w:val="-4"/>
          <w:rtl w:val="0"/>
          <w:lang w:val="fr-FR"/>
        </w:rPr>
        <w:t xml:space="preserve">IFACI ne traite pas les </w:t>
      </w:r>
      <w:r>
        <w:rPr>
          <w:rStyle w:val="Aucun"/>
          <w:spacing w:val="-4"/>
          <w:rtl w:val="0"/>
          <w:lang w:val="fr-FR"/>
        </w:rPr>
        <w:t>dossiers</w:t>
      </w:r>
      <w:r>
        <w:rPr>
          <w:rStyle w:val="Aucun"/>
          <w:spacing w:val="-4"/>
          <w:rtl w:val="0"/>
          <w:lang w:val="fr-FR"/>
        </w:rPr>
        <w:t xml:space="preserve"> anonymes, ni les </w:t>
      </w:r>
      <w:r>
        <w:rPr>
          <w:rStyle w:val="Aucun"/>
          <w:spacing w:val="-4"/>
          <w:rtl w:val="0"/>
          <w:lang w:val="fr-FR"/>
        </w:rPr>
        <w:t>d</w:t>
      </w:r>
      <w:r>
        <w:rPr>
          <w:rStyle w:val="Aucun"/>
          <w:spacing w:val="-4"/>
          <w:rtl w:val="0"/>
          <w:lang w:val="fr-FR"/>
        </w:rPr>
        <w:t>é</w:t>
      </w:r>
      <w:r>
        <w:rPr>
          <w:rStyle w:val="Aucun"/>
          <w:spacing w:val="-4"/>
          <w:rtl w:val="0"/>
          <w:lang w:val="fr-FR"/>
        </w:rPr>
        <w:t>positions</w:t>
      </w:r>
      <w:r>
        <w:rPr>
          <w:rStyle w:val="Aucun"/>
          <w:spacing w:val="-4"/>
          <w:rtl w:val="0"/>
          <w:lang w:val="fr-FR"/>
        </w:rPr>
        <w:t xml:space="preserve"> orale</w:t>
      </w:r>
      <w:r>
        <w:rPr>
          <w:rStyle w:val="Aucun"/>
          <w:spacing w:val="-4"/>
          <w:rtl w:val="0"/>
          <w:lang w:val="fr-FR"/>
        </w:rPr>
        <w:t xml:space="preserve">s </w:t>
      </w:r>
      <w:r>
        <w:rPr>
          <w:rStyle w:val="Aucun"/>
          <w:spacing w:val="-4"/>
          <w:rtl w:val="0"/>
          <w:lang w:val="fr-FR"/>
        </w:rPr>
        <w:t xml:space="preserve">à </w:t>
      </w:r>
      <w:r>
        <w:rPr>
          <w:rStyle w:val="Aucun"/>
          <w:spacing w:val="-4"/>
          <w:rtl w:val="0"/>
          <w:lang w:val="fr-FR"/>
        </w:rPr>
        <w:t>ce stade</w:t>
      </w:r>
      <w:r>
        <w:rPr>
          <w:rStyle w:val="Aucun"/>
          <w:spacing w:val="-4"/>
          <w:rtl w:val="0"/>
          <w:lang w:val="fr-FR"/>
        </w:rPr>
        <w:t>. L</w:t>
      </w:r>
      <w:r>
        <w:rPr>
          <w:rStyle w:val="Aucun"/>
          <w:spacing w:val="-4"/>
          <w:rtl w:val="0"/>
          <w:lang w:val="fr-FR"/>
        </w:rPr>
        <w:t>’</w:t>
      </w:r>
      <w:r>
        <w:rPr>
          <w:rStyle w:val="Aucun"/>
          <w:spacing w:val="-4"/>
          <w:rtl w:val="0"/>
          <w:lang w:val="fr-FR"/>
        </w:rPr>
        <w:t>IFACI prendra toute mesure adapt</w:t>
      </w:r>
      <w:r>
        <w:rPr>
          <w:rStyle w:val="Aucun"/>
          <w:spacing w:val="-4"/>
          <w:rtl w:val="0"/>
          <w:lang w:val="fr-FR"/>
        </w:rPr>
        <w:t>é</w:t>
      </w:r>
      <w:r>
        <w:rPr>
          <w:rStyle w:val="Aucun"/>
          <w:spacing w:val="-4"/>
          <w:rtl w:val="0"/>
          <w:lang w:val="fr-FR"/>
        </w:rPr>
        <w:t>e pour prot</w:t>
      </w:r>
      <w:r>
        <w:rPr>
          <w:rStyle w:val="Aucun"/>
          <w:spacing w:val="-4"/>
          <w:rtl w:val="0"/>
          <w:lang w:val="fr-FR"/>
        </w:rPr>
        <w:t>é</w:t>
      </w:r>
      <w:r>
        <w:rPr>
          <w:rStyle w:val="Aucun"/>
          <w:spacing w:val="-4"/>
          <w:rtl w:val="0"/>
          <w:lang w:val="fr-FR"/>
        </w:rPr>
        <w:t>ger l</w:t>
      </w:r>
      <w:r>
        <w:rPr>
          <w:rStyle w:val="Aucun"/>
          <w:spacing w:val="-4"/>
          <w:rtl w:val="0"/>
          <w:lang w:val="fr-FR"/>
        </w:rPr>
        <w:t>’</w:t>
      </w:r>
      <w:r>
        <w:rPr>
          <w:rStyle w:val="Aucun"/>
          <w:spacing w:val="-4"/>
          <w:rtl w:val="0"/>
          <w:lang w:val="fr-FR"/>
        </w:rPr>
        <w:t>identit</w:t>
      </w:r>
      <w:r>
        <w:rPr>
          <w:rStyle w:val="Aucun"/>
          <w:spacing w:val="-4"/>
          <w:rtl w:val="0"/>
          <w:lang w:val="fr-FR"/>
        </w:rPr>
        <w:t xml:space="preserve">é </w:t>
      </w:r>
      <w:r>
        <w:rPr>
          <w:rStyle w:val="Aucun"/>
          <w:spacing w:val="-4"/>
          <w:rtl w:val="0"/>
          <w:lang w:val="fr-FR"/>
        </w:rPr>
        <w:t>de la personne d</w:t>
      </w:r>
      <w:r>
        <w:rPr>
          <w:rStyle w:val="Aucun"/>
          <w:spacing w:val="-4"/>
          <w:rtl w:val="0"/>
          <w:lang w:val="fr-FR"/>
        </w:rPr>
        <w:t>é</w:t>
      </w:r>
      <w:r>
        <w:rPr>
          <w:rStyle w:val="Aucun"/>
          <w:spacing w:val="-4"/>
          <w:rtl w:val="0"/>
          <w:lang w:val="fr-FR"/>
        </w:rPr>
        <w:t>posant le dossier</w:t>
      </w:r>
      <w:r>
        <w:rPr>
          <w:rStyle w:val="Aucun"/>
          <w:spacing w:val="-3"/>
          <w:rtl w:val="0"/>
          <w:lang w:val="fr-FR"/>
        </w:rPr>
        <w:t xml:space="preserve"> s</w:t>
      </w:r>
      <w:r>
        <w:rPr>
          <w:rStyle w:val="Aucun"/>
          <w:spacing w:val="-3"/>
          <w:rtl w:val="0"/>
          <w:lang w:val="fr-FR"/>
        </w:rPr>
        <w:t>’</w:t>
      </w:r>
      <w:r>
        <w:rPr>
          <w:rStyle w:val="Aucun"/>
          <w:spacing w:val="-3"/>
          <w:rtl w:val="0"/>
          <w:lang w:val="fr-FR"/>
        </w:rPr>
        <w:t>il le juge appropri</w:t>
      </w:r>
      <w:r>
        <w:rPr>
          <w:rStyle w:val="Aucun"/>
          <w:spacing w:val="-3"/>
          <w:rtl w:val="0"/>
          <w:lang w:val="fr-FR"/>
        </w:rPr>
        <w:t xml:space="preserve">é </w:t>
      </w:r>
      <w:r>
        <w:rPr>
          <w:rStyle w:val="Aucun"/>
          <w:spacing w:val="-3"/>
          <w:rtl w:val="0"/>
          <w:lang w:val="fr-FR"/>
        </w:rPr>
        <w:t>et s</w:t>
      </w:r>
      <w:r>
        <w:rPr>
          <w:rStyle w:val="Aucun"/>
          <w:spacing w:val="-3"/>
          <w:rtl w:val="0"/>
          <w:lang w:val="fr-FR"/>
        </w:rPr>
        <w:t>’</w:t>
      </w:r>
      <w:r>
        <w:rPr>
          <w:rStyle w:val="Aucun"/>
          <w:spacing w:val="-3"/>
          <w:rtl w:val="0"/>
          <w:lang w:val="fr-FR"/>
        </w:rPr>
        <w:t>il y est invit</w:t>
      </w:r>
      <w:r>
        <w:rPr>
          <w:rStyle w:val="Aucun"/>
          <w:spacing w:val="-3"/>
          <w:rtl w:val="0"/>
          <w:lang w:val="fr-FR"/>
        </w:rPr>
        <w:t>é</w:t>
      </w:r>
      <w:r>
        <w:rPr>
          <w:rStyle w:val="Aucun"/>
          <w:spacing w:val="-3"/>
          <w:rtl w:val="0"/>
          <w:lang w:val="fr-FR"/>
        </w:rPr>
        <w:t>, mais il ne peut en aucun cas garantir l</w:t>
      </w:r>
      <w:r>
        <w:rPr>
          <w:rStyle w:val="Aucun"/>
          <w:spacing w:val="-3"/>
          <w:rtl w:val="0"/>
          <w:lang w:val="fr-FR"/>
        </w:rPr>
        <w:t>’</w:t>
      </w:r>
      <w:r>
        <w:rPr>
          <w:rStyle w:val="Aucun"/>
          <w:spacing w:val="-3"/>
          <w:rtl w:val="0"/>
          <w:lang w:val="fr-FR"/>
        </w:rPr>
        <w:t>anonymat.</w:t>
      </w:r>
    </w:p>
    <w:p>
      <w:pPr>
        <w:pStyle w:val="Normal.0"/>
        <w:spacing w:before="252" w:after="324"/>
        <w:ind w:right="144"/>
        <w:jc w:val="both"/>
        <w:rPr>
          <w:rStyle w:val="Aucun"/>
          <w:spacing w:val="0"/>
          <w:lang w:val="fr-FR"/>
        </w:rPr>
      </w:pPr>
      <w:r>
        <w:rPr>
          <w:rStyle w:val="Aucun"/>
          <w:spacing w:val="0"/>
          <w:rtl w:val="0"/>
          <w:lang w:val="fr-FR"/>
        </w:rPr>
        <w:t xml:space="preserve">2. </w:t>
      </w:r>
      <w:r>
        <w:rPr>
          <w:rStyle w:val="Aucun"/>
          <w:spacing w:val="0"/>
          <w:u w:val="single"/>
          <w:rtl w:val="0"/>
          <w:lang w:val="fr-FR"/>
        </w:rPr>
        <w:t>Coordination avec l</w:t>
      </w:r>
      <w:r>
        <w:rPr>
          <w:rStyle w:val="Aucun"/>
          <w:spacing w:val="0"/>
          <w:u w:val="single"/>
          <w:rtl w:val="0"/>
          <w:lang w:val="fr-FR"/>
        </w:rPr>
        <w:t>’</w:t>
      </w:r>
      <w:r>
        <w:rPr>
          <w:rStyle w:val="Aucun"/>
          <w:spacing w:val="0"/>
          <w:u w:val="single"/>
          <w:rtl w:val="0"/>
          <w:lang w:val="fr-FR"/>
        </w:rPr>
        <w:t>IIA</w:t>
      </w:r>
      <w:r>
        <w:rPr>
          <w:rStyle w:val="Aucun"/>
          <w:spacing w:val="0"/>
          <w:rtl w:val="0"/>
          <w:lang w:val="fr-FR"/>
        </w:rPr>
        <w:t xml:space="preserve">. Si </w:t>
      </w:r>
      <w:r>
        <w:rPr>
          <w:rStyle w:val="Aucun"/>
          <w:spacing w:val="0"/>
          <w:rtl w:val="0"/>
          <w:lang w:val="fr-FR"/>
        </w:rPr>
        <w:t>la personne mise en cause</w:t>
      </w:r>
      <w:r>
        <w:rPr>
          <w:rStyle w:val="Aucun"/>
          <w:spacing w:val="0"/>
          <w:rtl w:val="0"/>
          <w:lang w:val="fr-FR"/>
        </w:rPr>
        <w:t xml:space="preserve"> est titulaire de </w:t>
      </w:r>
      <w:r>
        <w:rPr>
          <w:rStyle w:val="Aucun"/>
          <w:spacing w:val="0"/>
          <w:rtl w:val="0"/>
          <w:lang w:val="fr-FR"/>
        </w:rPr>
        <w:t>certifications de 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 xml:space="preserve">IIA ou est candidat </w:t>
      </w:r>
      <w:r>
        <w:rPr>
          <w:rStyle w:val="Aucun"/>
          <w:spacing w:val="0"/>
          <w:rtl w:val="0"/>
          <w:lang w:val="fr-FR"/>
        </w:rPr>
        <w:t xml:space="preserve">à </w:t>
      </w:r>
      <w:r>
        <w:rPr>
          <w:rStyle w:val="Aucun"/>
          <w:spacing w:val="0"/>
          <w:rtl w:val="0"/>
          <w:lang w:val="fr-FR"/>
        </w:rPr>
        <w:t>celles-ci, 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IFACI contacte 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 xml:space="preserve">IIA auquel </w:t>
      </w:r>
      <w:r>
        <w:rPr>
          <w:rStyle w:val="Aucun"/>
          <w:spacing w:val="0"/>
          <w:rtl w:val="0"/>
          <w:lang w:val="fr-FR"/>
        </w:rPr>
        <w:t>le traitement du dossier</w:t>
      </w:r>
      <w:r>
        <w:rPr>
          <w:rStyle w:val="Aucun"/>
          <w:spacing w:val="0"/>
          <w:rtl w:val="0"/>
          <w:lang w:val="fr-FR"/>
        </w:rPr>
        <w:t xml:space="preserve"> est alors confi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e.</w:t>
      </w:r>
    </w:p>
    <w:p>
      <w:pPr>
        <w:pStyle w:val="Normal.0"/>
        <w:bidi w:val="0"/>
        <w:rPr>
          <w:rStyle w:val="Aucun"/>
          <w:spacing w:val="2"/>
          <w:lang w:val="fr-FR"/>
        </w:rPr>
      </w:pPr>
      <w:r>
        <w:rPr>
          <w:rStyle w:val="Aucun"/>
          <w:rtl w:val="0"/>
          <w:lang w:val="fr-FR"/>
        </w:rPr>
        <w:t xml:space="preserve">3. </w:t>
      </w:r>
      <w:r>
        <w:rPr>
          <w:rStyle w:val="Aucun"/>
          <w:u w:val="single"/>
          <w:rtl w:val="0"/>
          <w:lang w:val="fr-FR"/>
        </w:rPr>
        <w:t xml:space="preserve">Examen </w:t>
      </w:r>
      <w:r>
        <w:rPr>
          <w:rStyle w:val="Aucun"/>
          <w:u w:val="single"/>
          <w:rtl w:val="0"/>
          <w:lang w:val="fr-FR"/>
        </w:rPr>
        <w:t>de la plainte</w:t>
      </w:r>
      <w:r>
        <w:rPr>
          <w:rStyle w:val="Aucun"/>
          <w:rtl w:val="0"/>
          <w:lang w:val="fr-FR"/>
        </w:rPr>
        <w:t xml:space="preserve">. Si </w:t>
      </w:r>
      <w:r>
        <w:rPr>
          <w:rStyle w:val="Aucun"/>
          <w:rtl w:val="0"/>
          <w:lang w:val="fr-FR"/>
        </w:rPr>
        <w:t>la personne mise en cause</w:t>
      </w:r>
      <w:r>
        <w:rPr>
          <w:rStyle w:val="Aucun"/>
          <w:rtl w:val="0"/>
          <w:lang w:val="fr-FR"/>
        </w:rPr>
        <w:t xml:space="preserve"> n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est pas titulaire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une </w:t>
      </w:r>
      <w:r>
        <w:rPr>
          <w:rStyle w:val="Aucun"/>
          <w:spacing w:val="-6"/>
          <w:rtl w:val="0"/>
          <w:lang w:val="fr-FR"/>
        </w:rPr>
        <w:t>certification de l</w:t>
      </w:r>
      <w:r>
        <w:rPr>
          <w:rStyle w:val="Aucun"/>
          <w:spacing w:val="-6"/>
          <w:rtl w:val="0"/>
          <w:lang w:val="fr-FR"/>
        </w:rPr>
        <w:t>’</w:t>
      </w:r>
      <w:r>
        <w:rPr>
          <w:rStyle w:val="Aucun"/>
          <w:spacing w:val="-6"/>
          <w:rtl w:val="0"/>
          <w:lang w:val="fr-FR"/>
        </w:rPr>
        <w:t xml:space="preserve">IIA ni candidat </w:t>
      </w:r>
      <w:r>
        <w:rPr>
          <w:rStyle w:val="Aucun"/>
          <w:spacing w:val="-6"/>
          <w:rtl w:val="0"/>
          <w:lang w:val="fr-FR"/>
        </w:rPr>
        <w:t xml:space="preserve">à </w:t>
      </w:r>
      <w:r>
        <w:rPr>
          <w:rStyle w:val="Aucun"/>
          <w:spacing w:val="-6"/>
          <w:rtl w:val="0"/>
          <w:lang w:val="fr-FR"/>
        </w:rPr>
        <w:t>celles-ci</w:t>
      </w:r>
      <w:r>
        <w:rPr>
          <w:rStyle w:val="Aucun"/>
          <w:rtl w:val="0"/>
          <w:lang w:val="fr-FR"/>
        </w:rPr>
        <w:t xml:space="preserve">, </w:t>
      </w:r>
      <w:r>
        <w:rPr>
          <w:rStyle w:val="Aucun"/>
          <w:spacing w:val="-6"/>
          <w:rtl w:val="0"/>
          <w:lang w:val="fr-FR"/>
        </w:rPr>
        <w:t>l</w:t>
      </w:r>
      <w:r>
        <w:rPr>
          <w:rStyle w:val="Aucun"/>
          <w:spacing w:val="-6"/>
          <w:rtl w:val="0"/>
          <w:lang w:val="fr-FR"/>
        </w:rPr>
        <w:t>’</w:t>
      </w:r>
      <w:r>
        <w:rPr>
          <w:rStyle w:val="Aucun"/>
          <w:spacing w:val="-6"/>
          <w:rtl w:val="0"/>
          <w:lang w:val="fr-FR"/>
        </w:rPr>
        <w:t xml:space="preserve">IFACI </w:t>
      </w:r>
      <w:r>
        <w:rPr>
          <w:rStyle w:val="Aucun"/>
          <w:rtl w:val="0"/>
          <w:lang w:val="fr-FR"/>
        </w:rPr>
        <w:t>traite</w: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le dossier</w:t>
      </w:r>
      <w:r>
        <w:rPr>
          <w:rStyle w:val="Aucun"/>
          <w:rtl w:val="0"/>
          <w:lang w:val="fr-FR"/>
        </w:rPr>
        <w:t xml:space="preserve">. </w:t>
      </w:r>
      <w:r>
        <w:rPr>
          <w:rStyle w:val="Aucun"/>
          <w:spacing w:val="-4"/>
          <w:rtl w:val="0"/>
          <w:lang w:val="fr-FR"/>
        </w:rPr>
        <w:t xml:space="preserve">Le </w:t>
      </w:r>
      <w:r>
        <w:rPr>
          <w:rStyle w:val="Aucun"/>
          <w:spacing w:val="-4"/>
          <w:rtl w:val="0"/>
          <w:lang w:val="fr-FR"/>
        </w:rPr>
        <w:t>Pr</w:t>
      </w:r>
      <w:r>
        <w:rPr>
          <w:rStyle w:val="Aucun"/>
          <w:spacing w:val="-4"/>
          <w:rtl w:val="0"/>
          <w:lang w:val="fr-FR"/>
        </w:rPr>
        <w:t>é</w:t>
      </w:r>
      <w:r>
        <w:rPr>
          <w:rStyle w:val="Aucun"/>
          <w:spacing w:val="-4"/>
          <w:rtl w:val="0"/>
          <w:lang w:val="fr-FR"/>
        </w:rPr>
        <w:t>sident du Comit</w:t>
      </w:r>
      <w:r>
        <w:rPr>
          <w:rStyle w:val="Aucun"/>
          <w:spacing w:val="-4"/>
          <w:rtl w:val="0"/>
          <w:lang w:val="fr-FR"/>
        </w:rPr>
        <w:t xml:space="preserve">é </w:t>
      </w:r>
      <w:r>
        <w:rPr>
          <w:rStyle w:val="Aucun"/>
          <w:spacing w:val="-4"/>
          <w:rtl w:val="0"/>
          <w:lang w:val="fr-FR"/>
        </w:rPr>
        <w:t>d</w:t>
      </w:r>
      <w:r>
        <w:rPr>
          <w:rStyle w:val="Aucun"/>
          <w:spacing w:val="-4"/>
          <w:rtl w:val="0"/>
          <w:lang w:val="fr-FR"/>
        </w:rPr>
        <w:t>’</w:t>
      </w:r>
      <w:r>
        <w:rPr>
          <w:rStyle w:val="Aucun"/>
          <w:spacing w:val="-4"/>
          <w:rtl w:val="0"/>
          <w:lang w:val="fr-FR"/>
        </w:rPr>
        <w:t>Audit et des Risques (ou un administrateur d</w:t>
      </w:r>
      <w:r>
        <w:rPr>
          <w:rStyle w:val="Aucun"/>
          <w:spacing w:val="-4"/>
          <w:rtl w:val="0"/>
          <w:lang w:val="fr-FR"/>
        </w:rPr>
        <w:t>é</w:t>
      </w:r>
      <w:r>
        <w:rPr>
          <w:rStyle w:val="Aucun"/>
          <w:spacing w:val="-4"/>
          <w:rtl w:val="0"/>
          <w:lang w:val="fr-FR"/>
        </w:rPr>
        <w:t>l</w:t>
      </w:r>
      <w:r>
        <w:rPr>
          <w:rStyle w:val="Aucun"/>
          <w:spacing w:val="-4"/>
          <w:rtl w:val="0"/>
          <w:lang w:val="fr-FR"/>
        </w:rPr>
        <w:t>é</w:t>
      </w:r>
      <w:r>
        <w:rPr>
          <w:rStyle w:val="Aucun"/>
          <w:spacing w:val="-4"/>
          <w:rtl w:val="0"/>
          <w:lang w:val="fr-FR"/>
        </w:rPr>
        <w:t>gu</w:t>
      </w:r>
      <w:r>
        <w:rPr>
          <w:rStyle w:val="Aucun"/>
          <w:spacing w:val="-4"/>
          <w:rtl w:val="0"/>
          <w:lang w:val="fr-FR"/>
        </w:rPr>
        <w:t xml:space="preserve">é </w:t>
      </w:r>
      <w:r>
        <w:rPr>
          <w:rStyle w:val="Aucun"/>
          <w:spacing w:val="-4"/>
          <w:rtl w:val="0"/>
          <w:lang w:val="fr-FR"/>
        </w:rPr>
        <w:t>par lui)</w: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traite</w:t>
      </w:r>
      <w:r>
        <w:rPr>
          <w:rStyle w:val="Aucun"/>
          <w:rtl w:val="0"/>
          <w:lang w:val="fr-FR"/>
        </w:rPr>
        <w:t xml:space="preserve"> le </w:t>
      </w:r>
      <w:r>
        <w:rPr>
          <w:rStyle w:val="Aucun"/>
          <w:spacing w:val="-4"/>
          <w:rtl w:val="0"/>
          <w:lang w:val="fr-FR"/>
        </w:rPr>
        <w:t xml:space="preserve">dossier </w:t>
      </w:r>
      <w:r>
        <w:rPr>
          <w:rStyle w:val="Aucun"/>
          <w:spacing w:val="-6"/>
          <w:rtl w:val="0"/>
          <w:lang w:val="fr-FR"/>
        </w:rPr>
        <w:t>dans un d</w:t>
      </w:r>
      <w:r>
        <w:rPr>
          <w:rStyle w:val="Aucun"/>
          <w:spacing w:val="-6"/>
          <w:rtl w:val="0"/>
          <w:lang w:val="fr-FR"/>
        </w:rPr>
        <w:t>é</w:t>
      </w:r>
      <w:r>
        <w:rPr>
          <w:rStyle w:val="Aucun"/>
          <w:spacing w:val="-6"/>
          <w:rtl w:val="0"/>
          <w:lang w:val="fr-FR"/>
        </w:rPr>
        <w:t xml:space="preserve">lai </w:t>
      </w:r>
      <w:r>
        <w:rPr>
          <w:rStyle w:val="Aucun"/>
          <w:spacing w:val="-6"/>
          <w:rtl w:val="0"/>
          <w:lang w:val="fr-FR"/>
        </w:rPr>
        <w:t>raisonnable</w:t>
      </w:r>
      <w:r>
        <w:rPr>
          <w:rStyle w:val="Aucun"/>
          <w:spacing w:val="-6"/>
          <w:rtl w:val="0"/>
          <w:lang w:val="fr-FR"/>
        </w:rPr>
        <w:t>. Apr</w:t>
      </w:r>
      <w:r>
        <w:rPr>
          <w:rStyle w:val="Aucun"/>
          <w:spacing w:val="-6"/>
          <w:rtl w:val="0"/>
          <w:lang w:val="fr-FR"/>
        </w:rPr>
        <w:t>è</w:t>
      </w:r>
      <w:r>
        <w:rPr>
          <w:rStyle w:val="Aucun"/>
          <w:spacing w:val="-6"/>
          <w:rtl w:val="0"/>
          <w:lang w:val="fr-FR"/>
        </w:rPr>
        <w:t>s avoir proc</w:t>
      </w:r>
      <w:r>
        <w:rPr>
          <w:rStyle w:val="Aucun"/>
          <w:spacing w:val="-6"/>
          <w:rtl w:val="0"/>
          <w:lang w:val="fr-FR"/>
        </w:rPr>
        <w:t>é</w:t>
      </w:r>
      <w:r>
        <w:rPr>
          <w:rStyle w:val="Aucun"/>
          <w:spacing w:val="-6"/>
          <w:rtl w:val="0"/>
          <w:lang w:val="fr-FR"/>
        </w:rPr>
        <w:t>d</w:t>
      </w:r>
      <w:r>
        <w:rPr>
          <w:rStyle w:val="Aucun"/>
          <w:spacing w:val="-6"/>
          <w:rtl w:val="0"/>
          <w:lang w:val="fr-FR"/>
        </w:rPr>
        <w:t xml:space="preserve">é à </w:t>
      </w:r>
      <w:r>
        <w:rPr>
          <w:rStyle w:val="Aucun"/>
          <w:spacing w:val="-6"/>
          <w:rtl w:val="0"/>
          <w:lang w:val="fr-FR"/>
        </w:rPr>
        <w:t xml:space="preserve">cet </w:t>
      </w:r>
      <w:r>
        <w:rPr>
          <w:rStyle w:val="Aucun"/>
          <w:spacing w:val="-6"/>
          <w:rtl w:val="0"/>
          <w:lang w:val="fr-FR"/>
        </w:rPr>
        <w:t xml:space="preserve">examen </w:t>
      </w:r>
      <w:r>
        <w:rPr>
          <w:rStyle w:val="Aucun"/>
          <w:spacing w:val="-5"/>
          <w:rtl w:val="0"/>
          <w:lang w:val="fr-FR"/>
        </w:rPr>
        <w:t>initial et v</w:t>
      </w:r>
      <w:r>
        <w:rPr>
          <w:rStyle w:val="Aucun"/>
          <w:spacing w:val="-5"/>
          <w:rtl w:val="0"/>
          <w:lang w:val="fr-FR"/>
        </w:rPr>
        <w:t>é</w:t>
      </w:r>
      <w:r>
        <w:rPr>
          <w:rStyle w:val="Aucun"/>
          <w:spacing w:val="-5"/>
          <w:rtl w:val="0"/>
          <w:lang w:val="fr-FR"/>
        </w:rPr>
        <w:t>rifi</w:t>
      </w:r>
      <w:r>
        <w:rPr>
          <w:rStyle w:val="Aucun"/>
          <w:spacing w:val="-5"/>
          <w:rtl w:val="0"/>
          <w:lang w:val="fr-FR"/>
        </w:rPr>
        <w:t xml:space="preserve">é </w:t>
      </w:r>
      <w:r>
        <w:rPr>
          <w:rStyle w:val="Aucun"/>
          <w:spacing w:val="-5"/>
          <w:rtl w:val="0"/>
          <w:lang w:val="fr-FR"/>
        </w:rPr>
        <w:t xml:space="preserve">que les </w:t>
      </w:r>
      <w:r>
        <w:rPr>
          <w:rStyle w:val="Aucun"/>
          <w:spacing w:val="-5"/>
          <w:rtl w:val="0"/>
          <w:lang w:val="fr-FR"/>
        </w:rPr>
        <w:t xml:space="preserve">informations factuelles fournies sont suffisantes pour justifier </w:t>
      </w:r>
      <w:r>
        <w:rPr>
          <w:rStyle w:val="Aucun"/>
          <w:spacing w:val="-5"/>
          <w:rtl w:val="0"/>
          <w:lang w:val="fr-FR"/>
        </w:rPr>
        <w:t>la poursuite du processus</w:t>
      </w:r>
      <w:r>
        <w:rPr>
          <w:rStyle w:val="Aucun"/>
          <w:spacing w:val="-5"/>
          <w:rtl w:val="0"/>
          <w:lang w:val="fr-FR"/>
        </w:rPr>
        <w:t xml:space="preserve">, </w:t>
      </w:r>
      <w:r>
        <w:rPr>
          <w:rStyle w:val="Aucun"/>
          <w:spacing w:val="0"/>
          <w:rtl w:val="0"/>
          <w:lang w:val="fr-FR"/>
        </w:rPr>
        <w:t>il</w:t>
      </w:r>
      <w:r>
        <w:rPr>
          <w:rStyle w:val="Aucun"/>
          <w:spacing w:val="0"/>
          <w:rtl w:val="0"/>
          <w:lang w:val="fr-FR"/>
        </w:rPr>
        <w:t xml:space="preserve"> r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dige une lettre </w:t>
      </w:r>
      <w:r>
        <w:rPr>
          <w:rStyle w:val="Aucun"/>
          <w:spacing w:val="0"/>
          <w:rtl w:val="0"/>
          <w:lang w:val="fr-FR"/>
        </w:rPr>
        <w:t xml:space="preserve">à </w:t>
      </w:r>
      <w:r>
        <w:rPr>
          <w:rStyle w:val="Aucun"/>
          <w:spacing w:val="0"/>
          <w:rtl w:val="0"/>
          <w:lang w:val="fr-FR"/>
        </w:rPr>
        <w:t>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 xml:space="preserve">attention de la personne </w:t>
      </w:r>
      <w:r>
        <w:rPr>
          <w:rStyle w:val="Aucun"/>
          <w:spacing w:val="0"/>
          <w:rtl w:val="0"/>
          <w:lang w:val="fr-FR"/>
        </w:rPr>
        <w:t>mise en cause</w:t>
      </w:r>
      <w:r>
        <w:rPr>
          <w:rStyle w:val="Aucun"/>
          <w:spacing w:val="2"/>
          <w:rtl w:val="0"/>
          <w:lang w:val="fr-FR"/>
        </w:rPr>
        <w:t xml:space="preserve">. </w:t>
      </w:r>
      <w:r>
        <w:rPr>
          <w:rStyle w:val="Aucun"/>
          <w:spacing w:val="2"/>
          <w:rtl w:val="0"/>
          <w:lang w:val="fr-FR"/>
        </w:rPr>
        <w:t>Le contenu de cette lettre est d</w:t>
      </w:r>
      <w:r>
        <w:rPr>
          <w:rStyle w:val="Aucun"/>
          <w:spacing w:val="2"/>
          <w:rtl w:val="0"/>
          <w:lang w:val="fr-FR"/>
        </w:rPr>
        <w:t>é</w:t>
      </w:r>
      <w:r>
        <w:rPr>
          <w:rStyle w:val="Aucun"/>
          <w:spacing w:val="2"/>
          <w:rtl w:val="0"/>
          <w:lang w:val="fr-FR"/>
        </w:rPr>
        <w:t>taill</w:t>
      </w:r>
      <w:r>
        <w:rPr>
          <w:rStyle w:val="Aucun"/>
          <w:spacing w:val="2"/>
          <w:rtl w:val="0"/>
          <w:lang w:val="fr-FR"/>
        </w:rPr>
        <w:t xml:space="preserve">é </w:t>
      </w:r>
      <w:r>
        <w:rPr>
          <w:rStyle w:val="Aucun"/>
          <w:spacing w:val="2"/>
          <w:rtl w:val="0"/>
          <w:lang w:val="fr-FR"/>
        </w:rPr>
        <w:t>ci-apr</w:t>
      </w:r>
      <w:r>
        <w:rPr>
          <w:rStyle w:val="Aucun"/>
          <w:spacing w:val="2"/>
          <w:rtl w:val="0"/>
          <w:lang w:val="fr-FR"/>
        </w:rPr>
        <w:t>è</w:t>
      </w:r>
      <w:r>
        <w:rPr>
          <w:rStyle w:val="Aucun"/>
          <w:spacing w:val="2"/>
          <w:rtl w:val="0"/>
          <w:lang w:val="fr-FR"/>
        </w:rPr>
        <w:t>s.</w:t>
      </w:r>
    </w:p>
    <w:p>
      <w:pPr>
        <w:pStyle w:val="Normal.0"/>
        <w:bidi w:val="0"/>
        <w:rPr>
          <w:rStyle w:val="Aucun"/>
          <w:spacing w:val="-4"/>
          <w:lang w:val="fr-FR"/>
        </w:rPr>
      </w:pPr>
      <w:r>
        <w:rPr>
          <w:rStyle w:val="Aucun"/>
          <w:spacing w:val="2"/>
          <w:rtl w:val="0"/>
          <w:lang w:val="fr-FR"/>
        </w:rPr>
        <w:t>A contrario, s</w:t>
      </w:r>
      <w:r>
        <w:rPr>
          <w:rStyle w:val="Aucun"/>
          <w:spacing w:val="2"/>
          <w:rtl w:val="0"/>
          <w:lang w:val="fr-FR"/>
        </w:rPr>
        <w:t>i les documents fournis par l</w:t>
      </w:r>
      <w:r>
        <w:rPr>
          <w:rStyle w:val="Aucun"/>
          <w:spacing w:val="2"/>
          <w:rtl w:val="0"/>
          <w:lang w:val="fr-FR"/>
        </w:rPr>
        <w:t>a personne d</w:t>
      </w:r>
      <w:r>
        <w:rPr>
          <w:rStyle w:val="Aucun"/>
          <w:spacing w:val="2"/>
          <w:rtl w:val="0"/>
          <w:lang w:val="fr-FR"/>
        </w:rPr>
        <w:t>é</w:t>
      </w:r>
      <w:r>
        <w:rPr>
          <w:rStyle w:val="Aucun"/>
          <w:spacing w:val="2"/>
          <w:rtl w:val="0"/>
          <w:lang w:val="fr-FR"/>
        </w:rPr>
        <w:t>posant le dossier</w:t>
      </w:r>
      <w:r>
        <w:rPr>
          <w:rStyle w:val="Aucun"/>
          <w:spacing w:val="2"/>
          <w:rtl w:val="0"/>
          <w:lang w:val="fr-FR"/>
        </w:rPr>
        <w:t xml:space="preserve"> à </w:t>
      </w:r>
      <w:r>
        <w:rPr>
          <w:rStyle w:val="Aucun"/>
          <w:spacing w:val="2"/>
          <w:rtl w:val="0"/>
          <w:lang w:val="fr-FR"/>
        </w:rPr>
        <w:t>l</w:t>
      </w:r>
      <w:r>
        <w:rPr>
          <w:rStyle w:val="Aucun"/>
          <w:spacing w:val="2"/>
          <w:rtl w:val="0"/>
          <w:lang w:val="fr-FR"/>
        </w:rPr>
        <w:t>’</w:t>
      </w:r>
      <w:r>
        <w:rPr>
          <w:rStyle w:val="Aucun"/>
          <w:spacing w:val="2"/>
          <w:rtl w:val="0"/>
          <w:lang w:val="fr-FR"/>
        </w:rPr>
        <w:t>appui des faits invoqu</w:t>
      </w:r>
      <w:r>
        <w:rPr>
          <w:rStyle w:val="Aucun"/>
          <w:spacing w:val="2"/>
          <w:rtl w:val="0"/>
          <w:lang w:val="fr-FR"/>
        </w:rPr>
        <w:t>é</w:t>
      </w:r>
      <w:r>
        <w:rPr>
          <w:rStyle w:val="Aucun"/>
          <w:spacing w:val="2"/>
          <w:rtl w:val="0"/>
          <w:lang w:val="fr-FR"/>
        </w:rPr>
        <w:t xml:space="preserve">s ne sont pas </w:t>
      </w:r>
      <w:r>
        <w:rPr>
          <w:rStyle w:val="Aucun"/>
          <w:spacing w:val="-3"/>
          <w:rtl w:val="0"/>
          <w:lang w:val="fr-FR"/>
        </w:rPr>
        <w:t>suffisants, ou si l</w:t>
      </w:r>
      <w:r>
        <w:rPr>
          <w:rStyle w:val="Aucun"/>
          <w:spacing w:val="-3"/>
          <w:rtl w:val="0"/>
          <w:lang w:val="fr-FR"/>
        </w:rPr>
        <w:t>’</w:t>
      </w:r>
      <w:r>
        <w:rPr>
          <w:rStyle w:val="Aucun"/>
          <w:spacing w:val="-3"/>
          <w:rtl w:val="0"/>
          <w:lang w:val="fr-FR"/>
        </w:rPr>
        <w:t>affaire sort du cadre d</w:t>
      </w:r>
      <w:r>
        <w:rPr>
          <w:rStyle w:val="Aucun"/>
          <w:spacing w:val="-3"/>
          <w:rtl w:val="0"/>
          <w:lang w:val="fr-FR"/>
        </w:rPr>
        <w:t>’</w:t>
      </w:r>
      <w:r>
        <w:rPr>
          <w:rStyle w:val="Aucun"/>
          <w:spacing w:val="-3"/>
          <w:rtl w:val="0"/>
          <w:lang w:val="fr-FR"/>
        </w:rPr>
        <w:t>une violation du Code de d</w:t>
      </w:r>
      <w:r>
        <w:rPr>
          <w:rStyle w:val="Aucun"/>
          <w:spacing w:val="-3"/>
          <w:rtl w:val="0"/>
          <w:lang w:val="fr-FR"/>
        </w:rPr>
        <w:t>é</w:t>
      </w:r>
      <w:r>
        <w:rPr>
          <w:rStyle w:val="Aucun"/>
          <w:spacing w:val="-3"/>
          <w:rtl w:val="0"/>
          <w:lang w:val="fr-FR"/>
        </w:rPr>
        <w:t xml:space="preserve">ontologie, une lettre </w:t>
      </w:r>
      <w:r>
        <w:rPr>
          <w:rStyle w:val="Aucun"/>
          <w:spacing w:val="-3"/>
          <w:rtl w:val="0"/>
          <w:lang w:val="fr-FR"/>
        </w:rPr>
        <w:t xml:space="preserve">lui </w:t>
      </w:r>
      <w:r>
        <w:rPr>
          <w:rStyle w:val="Aucun"/>
          <w:spacing w:val="-3"/>
          <w:rtl w:val="0"/>
          <w:lang w:val="fr-FR"/>
        </w:rPr>
        <w:t>est adress</w:t>
      </w:r>
      <w:r>
        <w:rPr>
          <w:rStyle w:val="Aucun"/>
          <w:spacing w:val="-3"/>
          <w:rtl w:val="0"/>
          <w:lang w:val="fr-FR"/>
        </w:rPr>
        <w:t>é</w:t>
      </w:r>
      <w:r>
        <w:rPr>
          <w:rStyle w:val="Aucun"/>
          <w:spacing w:val="-3"/>
          <w:rtl w:val="0"/>
          <w:lang w:val="fr-FR"/>
        </w:rPr>
        <w:t>e en ce sens</w:t>
      </w:r>
      <w:r>
        <w:rPr>
          <w:rStyle w:val="Aucun"/>
          <w:spacing w:val="-4"/>
          <w:rtl w:val="0"/>
          <w:lang w:val="fr-FR"/>
        </w:rPr>
        <w:t>.</w:t>
      </w:r>
    </w:p>
    <w:p>
      <w:pPr>
        <w:pStyle w:val="Normal.0"/>
        <w:bidi w:val="0"/>
      </w:pPr>
      <w:r>
        <w:rPr>
          <w:rStyle w:val="Aucun"/>
          <w:spacing w:val="-4"/>
          <w:rtl w:val="0"/>
          <w:lang w:val="fr-FR"/>
        </w:rPr>
        <w:t>Si un conflit d</w:t>
      </w:r>
      <w:r>
        <w:rPr>
          <w:rStyle w:val="Aucun"/>
          <w:spacing w:val="-4"/>
          <w:rtl w:val="0"/>
          <w:lang w:val="fr-FR"/>
        </w:rPr>
        <w:t>’</w:t>
      </w:r>
      <w:r>
        <w:rPr>
          <w:rStyle w:val="Aucun"/>
          <w:spacing w:val="-4"/>
          <w:rtl w:val="0"/>
          <w:lang w:val="fr-FR"/>
        </w:rPr>
        <w:t>int</w:t>
      </w:r>
      <w:r>
        <w:rPr>
          <w:rStyle w:val="Aucun"/>
          <w:spacing w:val="-4"/>
          <w:rtl w:val="0"/>
          <w:lang w:val="fr-FR"/>
        </w:rPr>
        <w:t>é</w:t>
      </w:r>
      <w:r>
        <w:rPr>
          <w:rStyle w:val="Aucun"/>
          <w:spacing w:val="-4"/>
          <w:rtl w:val="0"/>
          <w:lang w:val="fr-FR"/>
        </w:rPr>
        <w:t>r</w:t>
      </w:r>
      <w:r>
        <w:rPr>
          <w:rStyle w:val="Aucun"/>
          <w:spacing w:val="-4"/>
          <w:rtl w:val="0"/>
          <w:lang w:val="fr-FR"/>
        </w:rPr>
        <w:t>ê</w:t>
      </w:r>
      <w:r>
        <w:rPr>
          <w:rStyle w:val="Aucun"/>
          <w:spacing w:val="-4"/>
          <w:rtl w:val="0"/>
          <w:lang w:val="fr-FR"/>
        </w:rPr>
        <w:t>t est d</w:t>
      </w:r>
      <w:r>
        <w:rPr>
          <w:rStyle w:val="Aucun"/>
          <w:spacing w:val="-4"/>
          <w:rtl w:val="0"/>
          <w:lang w:val="fr-FR"/>
        </w:rPr>
        <w:t>é</w:t>
      </w:r>
      <w:r>
        <w:rPr>
          <w:rStyle w:val="Aucun"/>
          <w:spacing w:val="-4"/>
          <w:rtl w:val="0"/>
          <w:lang w:val="fr-FR"/>
        </w:rPr>
        <w:t>tect</w:t>
      </w:r>
      <w:r>
        <w:rPr>
          <w:rStyle w:val="Aucun"/>
          <w:spacing w:val="-4"/>
          <w:rtl w:val="0"/>
          <w:lang w:val="fr-FR"/>
        </w:rPr>
        <w:t xml:space="preserve">é à </w:t>
      </w:r>
      <w:r>
        <w:rPr>
          <w:rStyle w:val="Aucun"/>
          <w:spacing w:val="-4"/>
          <w:rtl w:val="0"/>
          <w:lang w:val="fr-FR"/>
        </w:rPr>
        <w:t>ce stade, le Pr</w:t>
      </w:r>
      <w:r>
        <w:rPr>
          <w:rStyle w:val="Aucun"/>
          <w:spacing w:val="-4"/>
          <w:rtl w:val="0"/>
          <w:lang w:val="fr-FR"/>
        </w:rPr>
        <w:t>é</w:t>
      </w:r>
      <w:r>
        <w:rPr>
          <w:rStyle w:val="Aucun"/>
          <w:spacing w:val="-4"/>
          <w:rtl w:val="0"/>
          <w:lang w:val="fr-FR"/>
        </w:rPr>
        <w:t>sident du Conseil d</w:t>
      </w:r>
      <w:r>
        <w:rPr>
          <w:rStyle w:val="Aucun"/>
          <w:spacing w:val="-4"/>
          <w:rtl w:val="0"/>
          <w:lang w:val="fr-FR"/>
        </w:rPr>
        <w:t>’</w:t>
      </w:r>
      <w:r>
        <w:rPr>
          <w:rStyle w:val="Aucun"/>
          <w:spacing w:val="-4"/>
          <w:rtl w:val="0"/>
          <w:lang w:val="fr-FR"/>
        </w:rPr>
        <w:t>Administration d</w:t>
      </w:r>
      <w:r>
        <w:rPr>
          <w:rStyle w:val="Aucun"/>
          <w:spacing w:val="-4"/>
          <w:rtl w:val="0"/>
          <w:lang w:val="fr-FR"/>
        </w:rPr>
        <w:t>é</w:t>
      </w:r>
      <w:r>
        <w:rPr>
          <w:rStyle w:val="Aucun"/>
          <w:spacing w:val="-4"/>
          <w:rtl w:val="0"/>
          <w:lang w:val="fr-FR"/>
        </w:rPr>
        <w:t>l</w:t>
      </w:r>
      <w:r>
        <w:rPr>
          <w:rStyle w:val="Aucun"/>
          <w:spacing w:val="-4"/>
          <w:rtl w:val="0"/>
          <w:lang w:val="fr-FR"/>
        </w:rPr>
        <w:t>è</w:t>
      </w:r>
      <w:r>
        <w:rPr>
          <w:rStyle w:val="Aucun"/>
          <w:spacing w:val="-4"/>
          <w:rtl w:val="0"/>
          <w:lang w:val="fr-FR"/>
        </w:rPr>
        <w:t xml:space="preserve">gue le traitement du dossier </w:t>
      </w:r>
      <w:r>
        <w:rPr>
          <w:rStyle w:val="Aucun"/>
          <w:spacing w:val="-4"/>
          <w:rtl w:val="0"/>
          <w:lang w:val="fr-FR"/>
        </w:rPr>
        <w:t xml:space="preserve">à </w:t>
      </w:r>
      <w:r>
        <w:rPr>
          <w:rStyle w:val="Aucun"/>
          <w:spacing w:val="-4"/>
          <w:rtl w:val="0"/>
          <w:lang w:val="fr-FR"/>
        </w:rPr>
        <w:t>un administrateur de son choix.</w:t>
      </w:r>
    </w:p>
    <w:p>
      <w:pPr>
        <w:pStyle w:val="Normal.0"/>
        <w:ind w:right="360"/>
        <w:jc w:val="both"/>
        <w:rPr>
          <w:rStyle w:val="Aucun"/>
          <w:lang w:val="fr-FR"/>
        </w:rPr>
      </w:pPr>
      <w:r>
        <w:rPr>
          <w:rStyle w:val="Aucun"/>
          <w:spacing w:val="0"/>
          <w:rtl w:val="0"/>
          <w:lang w:val="fr-FR"/>
        </w:rPr>
        <w:t xml:space="preserve">4. </w:t>
      </w:r>
      <w:r>
        <w:rPr>
          <w:rStyle w:val="Aucun"/>
          <w:spacing w:val="0"/>
          <w:u w:val="single"/>
          <w:rtl w:val="0"/>
          <w:lang w:val="fr-FR"/>
        </w:rPr>
        <w:t xml:space="preserve">Lettre </w:t>
      </w:r>
      <w:r>
        <w:rPr>
          <w:rStyle w:val="Aucun"/>
          <w:spacing w:val="0"/>
          <w:u w:val="single"/>
          <w:rtl w:val="0"/>
          <w:lang w:val="fr-FR"/>
        </w:rPr>
        <w:t xml:space="preserve">à </w:t>
      </w:r>
      <w:r>
        <w:rPr>
          <w:rStyle w:val="Aucun"/>
          <w:spacing w:val="0"/>
          <w:u w:val="single"/>
          <w:rtl w:val="0"/>
          <w:lang w:val="fr-FR"/>
        </w:rPr>
        <w:t>la personne mise en cause</w:t>
      </w:r>
      <w:r>
        <w:rPr>
          <w:rStyle w:val="Aucun"/>
          <w:spacing w:val="0"/>
          <w:rtl w:val="0"/>
          <w:lang w:val="fr-FR"/>
        </w:rPr>
        <w:t xml:space="preserve">. La lettre peut </w:t>
      </w:r>
      <w:r>
        <w:rPr>
          <w:rStyle w:val="Aucun"/>
          <w:spacing w:val="0"/>
          <w:rtl w:val="0"/>
          <w:lang w:val="fr-FR"/>
        </w:rPr>
        <w:t>ê</w:t>
      </w:r>
      <w:r>
        <w:rPr>
          <w:rStyle w:val="Aucun"/>
          <w:spacing w:val="0"/>
          <w:rtl w:val="0"/>
          <w:lang w:val="fr-FR"/>
        </w:rPr>
        <w:t>tre envoy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e par </w:t>
      </w:r>
      <w:r>
        <w:rPr>
          <w:rStyle w:val="Aucun"/>
          <w:spacing w:val="0"/>
          <w:rtl w:val="0"/>
          <w:lang w:val="fr-FR"/>
        </w:rPr>
        <w:t>tout moyen disponible</w:t>
      </w:r>
      <w:r>
        <w:rPr>
          <w:rStyle w:val="Aucun"/>
          <w:spacing w:val="0"/>
          <w:rtl w:val="0"/>
          <w:lang w:val="fr-FR"/>
        </w:rPr>
        <w:t xml:space="preserve"> à </w:t>
      </w:r>
      <w:r>
        <w:rPr>
          <w:rStyle w:val="Aucun"/>
          <w:spacing w:val="0"/>
          <w:rtl w:val="0"/>
          <w:lang w:val="fr-FR"/>
        </w:rPr>
        <w:t>la derni</w:t>
      </w:r>
      <w:r>
        <w:rPr>
          <w:rStyle w:val="Aucun"/>
          <w:spacing w:val="0"/>
          <w:rtl w:val="0"/>
          <w:lang w:val="fr-FR"/>
        </w:rPr>
        <w:t>è</w:t>
      </w:r>
      <w:r>
        <w:rPr>
          <w:rStyle w:val="Aucun"/>
          <w:spacing w:val="0"/>
          <w:rtl w:val="0"/>
          <w:lang w:val="fr-FR"/>
        </w:rPr>
        <w:t>re adresse connue de l</w:t>
      </w:r>
      <w:r>
        <w:rPr>
          <w:rStyle w:val="Aucun"/>
          <w:spacing w:val="0"/>
          <w:rtl w:val="0"/>
          <w:lang w:val="fr-FR"/>
        </w:rPr>
        <w:t>a personne. Elle doit faire 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objet d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 xml:space="preserve">un </w:t>
      </w:r>
      <w:r>
        <w:rPr>
          <w:rStyle w:val="Aucun"/>
          <w:spacing w:val="0"/>
          <w:rtl w:val="0"/>
          <w:lang w:val="fr-FR"/>
        </w:rPr>
        <w:t>accus</w:t>
      </w:r>
      <w:r>
        <w:rPr>
          <w:rStyle w:val="Aucun"/>
          <w:spacing w:val="0"/>
          <w:rtl w:val="0"/>
          <w:lang w:val="fr-FR"/>
        </w:rPr>
        <w:t xml:space="preserve">é </w:t>
      </w:r>
      <w:r>
        <w:rPr>
          <w:rStyle w:val="Aucun"/>
          <w:spacing w:val="0"/>
          <w:rtl w:val="0"/>
          <w:lang w:val="fr-FR"/>
        </w:rPr>
        <w:t>de r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ception. Cette lettre doit r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pondre aux </w:t>
      </w:r>
      <w:r>
        <w:rPr>
          <w:rStyle w:val="Aucun"/>
          <w:spacing w:val="0"/>
          <w:rtl w:val="0"/>
          <w:lang w:val="fr-FR"/>
        </w:rPr>
        <w:t>imp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ratifs</w:t>
      </w:r>
      <w:r>
        <w:rPr>
          <w:rStyle w:val="Aucun"/>
          <w:spacing w:val="0"/>
          <w:rtl w:val="0"/>
          <w:lang w:val="fr-FR"/>
        </w:rPr>
        <w:t xml:space="preserve"> suivants </w:t>
      </w:r>
      <w:r>
        <w:rPr>
          <w:rStyle w:val="Aucun"/>
          <w:rtl w:val="0"/>
          <w:lang w:val="fr-FR"/>
        </w:rPr>
        <w:t>:</w:t>
      </w:r>
    </w:p>
    <w:p>
      <w:pPr>
        <w:pStyle w:val="Normal.0"/>
        <w:numPr>
          <w:ilvl w:val="0"/>
          <w:numId w:val="2"/>
        </w:numPr>
        <w:spacing w:before="252"/>
        <w:ind w:right="648"/>
        <w:rPr>
          <w:lang w:val="fr-FR"/>
        </w:rPr>
      </w:pPr>
      <w:r>
        <w:rPr>
          <w:rStyle w:val="Aucun"/>
          <w:spacing w:val="0"/>
          <w:rtl w:val="0"/>
          <w:lang w:val="fr-FR"/>
        </w:rPr>
        <w:t>informer du r</w:t>
      </w:r>
      <w:r>
        <w:rPr>
          <w:rStyle w:val="Aucun"/>
          <w:spacing w:val="0"/>
          <w:rtl w:val="0"/>
          <w:lang w:val="fr-FR"/>
        </w:rPr>
        <w:t>ô</w:t>
      </w:r>
      <w:r>
        <w:rPr>
          <w:rStyle w:val="Aucun"/>
          <w:spacing w:val="0"/>
          <w:rtl w:val="0"/>
          <w:lang w:val="fr-FR"/>
        </w:rPr>
        <w:t xml:space="preserve">le du </w:t>
      </w:r>
      <w:r>
        <w:rPr>
          <w:rStyle w:val="Aucun"/>
          <w:spacing w:val="0"/>
          <w:rtl w:val="0"/>
          <w:lang w:val="fr-FR"/>
        </w:rPr>
        <w:t>Pr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sident du Comit</w:t>
      </w:r>
      <w:r>
        <w:rPr>
          <w:rStyle w:val="Aucun"/>
          <w:spacing w:val="0"/>
          <w:rtl w:val="0"/>
          <w:lang w:val="fr-FR"/>
        </w:rPr>
        <w:t xml:space="preserve">é </w:t>
      </w:r>
      <w:r>
        <w:rPr>
          <w:rStyle w:val="Aucun"/>
          <w:spacing w:val="0"/>
          <w:rtl w:val="0"/>
          <w:lang w:val="fr-FR"/>
        </w:rPr>
        <w:t>d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Audit et des Risques (ou de 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administrateur 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l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gu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)</w:t>
      </w:r>
      <w:r>
        <w:rPr>
          <w:rStyle w:val="Aucun"/>
          <w:spacing w:val="0"/>
          <w:rtl w:val="0"/>
          <w:lang w:val="fr-FR"/>
        </w:rPr>
        <w:t xml:space="preserve"> en la mati</w:t>
      </w:r>
      <w:r>
        <w:rPr>
          <w:rStyle w:val="Aucun"/>
          <w:spacing w:val="0"/>
          <w:rtl w:val="0"/>
          <w:lang w:val="fr-FR"/>
        </w:rPr>
        <w:t>è</w:t>
      </w:r>
      <w:r>
        <w:rPr>
          <w:rStyle w:val="Aucun"/>
          <w:spacing w:val="0"/>
          <w:rtl w:val="0"/>
          <w:lang w:val="fr-FR"/>
        </w:rPr>
        <w:t>re et pr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ciser 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objet d</w:t>
      </w:r>
      <w:r>
        <w:rPr>
          <w:rStyle w:val="Aucun"/>
          <w:spacing w:val="0"/>
          <w:rtl w:val="0"/>
          <w:lang w:val="fr-FR"/>
        </w:rPr>
        <w:t>u dossier</w:t>
      </w:r>
      <w:r>
        <w:rPr>
          <w:rStyle w:val="Aucun"/>
          <w:spacing w:val="0"/>
          <w:rtl w:val="0"/>
          <w:lang w:val="fr-FR"/>
        </w:rPr>
        <w:t> </w:t>
      </w:r>
      <w:r>
        <w:rPr>
          <w:rStyle w:val="Aucun"/>
          <w:spacing w:val="0"/>
          <w:rtl w:val="0"/>
          <w:lang w:val="fr-FR"/>
        </w:rPr>
        <w:t>;</w:t>
      </w:r>
    </w:p>
    <w:p>
      <w:pPr>
        <w:pStyle w:val="Normal.0"/>
        <w:numPr>
          <w:ilvl w:val="0"/>
          <w:numId w:val="2"/>
        </w:numPr>
        <w:ind w:right="144"/>
        <w:rPr>
          <w:lang w:val="fr-FR"/>
        </w:rPr>
      </w:pPr>
      <w:r>
        <w:rPr>
          <w:rStyle w:val="Aucun"/>
          <w:spacing w:val="0"/>
          <w:rtl w:val="0"/>
          <w:lang w:val="fr-FR"/>
        </w:rPr>
        <w:t>indiquer les agissements all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gu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s et 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article du Code de 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ontologie qui f</w:t>
      </w:r>
      <w:r>
        <w:rPr>
          <w:rStyle w:val="Aucun"/>
          <w:spacing w:val="0"/>
          <w:rtl w:val="0"/>
          <w:lang w:val="fr-FR"/>
        </w:rPr>
        <w:t>on</w:t>
      </w:r>
      <w:r>
        <w:rPr>
          <w:rStyle w:val="Aucun"/>
          <w:spacing w:val="0"/>
          <w:rtl w:val="0"/>
          <w:lang w:val="fr-FR"/>
        </w:rPr>
        <w:t>t 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objet d</w:t>
      </w:r>
      <w:r>
        <w:rPr>
          <w:rStyle w:val="Aucun"/>
          <w:spacing w:val="0"/>
          <w:rtl w:val="0"/>
          <w:lang w:val="fr-FR"/>
        </w:rPr>
        <w:t>u dossier</w:t>
      </w:r>
      <w:r>
        <w:rPr>
          <w:rStyle w:val="Aucun"/>
          <w:spacing w:val="0"/>
          <w:rtl w:val="0"/>
          <w:lang w:val="fr-FR"/>
        </w:rPr>
        <w:t> </w:t>
      </w:r>
      <w:r>
        <w:rPr>
          <w:rStyle w:val="Aucun"/>
          <w:spacing w:val="0"/>
          <w:rtl w:val="0"/>
          <w:lang w:val="fr-FR"/>
        </w:rPr>
        <w:t>;</w:t>
      </w:r>
    </w:p>
    <w:p>
      <w:pPr>
        <w:pStyle w:val="Normal.0"/>
        <w:numPr>
          <w:ilvl w:val="0"/>
          <w:numId w:val="2"/>
        </w:numPr>
        <w:ind w:right="144"/>
        <w:rPr>
          <w:lang w:val="fr-FR"/>
        </w:rPr>
      </w:pPr>
      <w:r>
        <w:rPr>
          <w:rStyle w:val="Aucun"/>
          <w:spacing w:val="0"/>
          <w:rtl w:val="0"/>
          <w:lang w:val="fr-FR"/>
        </w:rPr>
        <w:t>demander une note 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taill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e 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crivant la participation de </w:t>
      </w:r>
      <w:r>
        <w:rPr>
          <w:rStyle w:val="Aucun"/>
          <w:spacing w:val="0"/>
          <w:rtl w:val="0"/>
          <w:lang w:val="fr-FR"/>
        </w:rPr>
        <w:t>la personne mise en cause</w:t>
      </w:r>
      <w:r>
        <w:rPr>
          <w:rStyle w:val="Aucun"/>
          <w:spacing w:val="0"/>
          <w:rtl w:val="0"/>
          <w:lang w:val="fr-FR"/>
        </w:rPr>
        <w:t xml:space="preserve"> aux </w:t>
      </w:r>
      <w:r>
        <w:rPr>
          <w:rStyle w:val="Aucun"/>
          <w:spacing w:val="0"/>
          <w:rtl w:val="0"/>
          <w:lang w:val="fr-FR"/>
        </w:rPr>
        <w:t>activit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s qui font 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 xml:space="preserve">objet </w:t>
      </w:r>
      <w:r>
        <w:rPr>
          <w:rStyle w:val="Aucun"/>
          <w:spacing w:val="0"/>
          <w:rtl w:val="0"/>
          <w:lang w:val="fr-FR"/>
        </w:rPr>
        <w:t>du dossier</w:t>
      </w:r>
      <w:r>
        <w:rPr>
          <w:rStyle w:val="Aucun"/>
          <w:spacing w:val="0"/>
          <w:rtl w:val="0"/>
          <w:lang w:val="fr-FR"/>
        </w:rPr>
        <w:t> </w:t>
      </w:r>
      <w:r>
        <w:rPr>
          <w:rStyle w:val="Aucun"/>
          <w:spacing w:val="0"/>
          <w:rtl w:val="0"/>
          <w:lang w:val="fr-FR"/>
        </w:rPr>
        <w:t>;</w:t>
      </w:r>
    </w:p>
    <w:p>
      <w:pPr>
        <w:pStyle w:val="Normal.0"/>
        <w:numPr>
          <w:ilvl w:val="0"/>
          <w:numId w:val="2"/>
        </w:numPr>
        <w:rPr>
          <w:lang w:val="fr-FR"/>
        </w:rPr>
      </w:pPr>
      <w:r>
        <w:rPr>
          <w:rStyle w:val="Aucun"/>
          <w:spacing w:val="-1"/>
          <w:rtl w:val="0"/>
          <w:lang w:val="fr-FR"/>
        </w:rPr>
        <w:t xml:space="preserve">proposer </w:t>
      </w:r>
      <w:r>
        <w:rPr>
          <w:rStyle w:val="Aucun"/>
          <w:spacing w:val="-1"/>
          <w:rtl w:val="0"/>
          <w:lang w:val="fr-FR"/>
        </w:rPr>
        <w:t xml:space="preserve">à </w:t>
      </w:r>
      <w:r>
        <w:rPr>
          <w:rStyle w:val="Aucun"/>
          <w:spacing w:val="-1"/>
          <w:rtl w:val="0"/>
          <w:lang w:val="fr-FR"/>
        </w:rPr>
        <w:t xml:space="preserve">la </w:t>
      </w:r>
      <w:r>
        <w:rPr>
          <w:rStyle w:val="Aucun"/>
          <w:spacing w:val="-1"/>
          <w:rtl w:val="0"/>
          <w:lang w:val="fr-FR"/>
        </w:rPr>
        <w:t>personne mise en cause</w:t>
      </w:r>
      <w:r>
        <w:rPr>
          <w:rStyle w:val="Aucun"/>
          <w:spacing w:val="-1"/>
          <w:rtl w:val="0"/>
          <w:lang w:val="fr-FR"/>
        </w:rPr>
        <w:t xml:space="preserve"> une r</w:t>
      </w:r>
      <w:r>
        <w:rPr>
          <w:rStyle w:val="Aucun"/>
          <w:spacing w:val="-1"/>
          <w:rtl w:val="0"/>
          <w:lang w:val="fr-FR"/>
        </w:rPr>
        <w:t>é</w:t>
      </w:r>
      <w:r>
        <w:rPr>
          <w:rStyle w:val="Aucun"/>
          <w:spacing w:val="-1"/>
          <w:rtl w:val="0"/>
          <w:lang w:val="fr-FR"/>
        </w:rPr>
        <w:t>union ou un entretien t</w:t>
      </w:r>
      <w:r>
        <w:rPr>
          <w:rStyle w:val="Aucun"/>
          <w:spacing w:val="-1"/>
          <w:rtl w:val="0"/>
          <w:lang w:val="fr-FR"/>
        </w:rPr>
        <w:t>é</w:t>
      </w:r>
      <w:r>
        <w:rPr>
          <w:rStyle w:val="Aucun"/>
          <w:spacing w:val="-1"/>
          <w:rtl w:val="0"/>
          <w:lang w:val="fr-FR"/>
        </w:rPr>
        <w:t>l</w:t>
      </w:r>
      <w:r>
        <w:rPr>
          <w:rStyle w:val="Aucun"/>
          <w:spacing w:val="-1"/>
          <w:rtl w:val="0"/>
          <w:lang w:val="fr-FR"/>
        </w:rPr>
        <w:t>é</w:t>
      </w:r>
      <w:r>
        <w:rPr>
          <w:rStyle w:val="Aucun"/>
          <w:spacing w:val="-1"/>
          <w:rtl w:val="0"/>
          <w:lang w:val="fr-FR"/>
        </w:rPr>
        <w:t>phonique afin d</w:t>
      </w:r>
      <w:r>
        <w:rPr>
          <w:rStyle w:val="Aucun"/>
          <w:spacing w:val="-1"/>
          <w:rtl w:val="0"/>
          <w:lang w:val="fr-FR"/>
        </w:rPr>
        <w:t>’</w:t>
      </w:r>
      <w:r>
        <w:rPr>
          <w:rStyle w:val="Aucun"/>
          <w:spacing w:val="-1"/>
          <w:rtl w:val="0"/>
          <w:lang w:val="fr-FR"/>
        </w:rPr>
        <w:t xml:space="preserve">examiner </w:t>
      </w:r>
      <w:r>
        <w:rPr>
          <w:rStyle w:val="Aucun"/>
          <w:spacing w:val="-1"/>
          <w:rtl w:val="0"/>
          <w:lang w:val="fr-FR"/>
        </w:rPr>
        <w:t>le dossier</w:t>
      </w:r>
      <w:r>
        <w:rPr>
          <w:rStyle w:val="Aucun"/>
          <w:spacing w:val="-1"/>
          <w:rtl w:val="0"/>
          <w:lang w:val="fr-FR"/>
        </w:rPr>
        <w:t xml:space="preserve"> avec </w:t>
      </w:r>
      <w:r>
        <w:rPr>
          <w:rStyle w:val="Aucun"/>
          <w:spacing w:val="-1"/>
          <w:rtl w:val="0"/>
          <w:lang w:val="fr-FR"/>
        </w:rPr>
        <w:t>elle</w:t>
      </w:r>
      <w:r>
        <w:rPr>
          <w:rStyle w:val="Aucun"/>
          <w:spacing w:val="-1"/>
          <w:rtl w:val="0"/>
          <w:lang w:val="fr-FR"/>
        </w:rPr>
        <w:t> </w:t>
      </w:r>
      <w:r>
        <w:rPr>
          <w:rStyle w:val="Aucun"/>
          <w:spacing w:val="-1"/>
          <w:rtl w:val="0"/>
          <w:lang w:val="fr-FR"/>
        </w:rPr>
        <w:t>;</w:t>
      </w:r>
    </w:p>
    <w:p>
      <w:pPr>
        <w:pStyle w:val="Normal.0"/>
        <w:numPr>
          <w:ilvl w:val="0"/>
          <w:numId w:val="2"/>
        </w:numPr>
        <w:rPr>
          <w:lang w:val="fr-FR"/>
        </w:rPr>
      </w:pPr>
      <w:r>
        <w:rPr>
          <w:rStyle w:val="Aucun"/>
          <w:spacing w:val="-1"/>
          <w:rtl w:val="0"/>
          <w:lang w:val="fr-FR"/>
        </w:rPr>
        <w:t xml:space="preserve">accorder </w:t>
      </w:r>
      <w:r>
        <w:rPr>
          <w:rStyle w:val="Aucun"/>
          <w:spacing w:val="-1"/>
          <w:rtl w:val="0"/>
          <w:lang w:val="fr-FR"/>
        </w:rPr>
        <w:t xml:space="preserve">à </w:t>
      </w:r>
      <w:r>
        <w:rPr>
          <w:rStyle w:val="Aucun"/>
          <w:spacing w:val="-1"/>
          <w:rtl w:val="0"/>
          <w:lang w:val="fr-FR"/>
        </w:rPr>
        <w:t xml:space="preserve">la </w:t>
      </w:r>
      <w:r>
        <w:rPr>
          <w:rStyle w:val="Aucun"/>
          <w:spacing w:val="-1"/>
          <w:rtl w:val="0"/>
          <w:lang w:val="fr-FR"/>
        </w:rPr>
        <w:t>personne mise en cause</w:t>
      </w:r>
      <w:r>
        <w:rPr>
          <w:rStyle w:val="Aucun"/>
          <w:spacing w:val="-1"/>
          <w:rtl w:val="0"/>
          <w:lang w:val="fr-FR"/>
        </w:rPr>
        <w:t xml:space="preserve"> un d</w:t>
      </w:r>
      <w:r>
        <w:rPr>
          <w:rStyle w:val="Aucun"/>
          <w:spacing w:val="-1"/>
          <w:rtl w:val="0"/>
          <w:lang w:val="fr-FR"/>
        </w:rPr>
        <w:t>é</w:t>
      </w:r>
      <w:r>
        <w:rPr>
          <w:rStyle w:val="Aucun"/>
          <w:spacing w:val="-1"/>
          <w:rtl w:val="0"/>
          <w:lang w:val="fr-FR"/>
        </w:rPr>
        <w:t>lai raisonnable pour r</w:t>
      </w:r>
      <w:r>
        <w:rPr>
          <w:rStyle w:val="Aucun"/>
          <w:spacing w:val="-1"/>
          <w:rtl w:val="0"/>
          <w:lang w:val="fr-FR"/>
        </w:rPr>
        <w:t>é</w:t>
      </w:r>
      <w:r>
        <w:rPr>
          <w:rStyle w:val="Aucun"/>
          <w:spacing w:val="-1"/>
          <w:rtl w:val="0"/>
          <w:lang w:val="fr-FR"/>
        </w:rPr>
        <w:t>pondre</w:t>
      </w:r>
      <w:r>
        <w:rPr>
          <w:rStyle w:val="Aucun"/>
          <w:spacing w:val="-1"/>
          <w:rtl w:val="0"/>
          <w:lang w:val="fr-FR"/>
        </w:rPr>
        <w:t> </w:t>
      </w:r>
      <w:r>
        <w:rPr>
          <w:rStyle w:val="Aucun"/>
          <w:spacing w:val="-1"/>
          <w:rtl w:val="0"/>
          <w:lang w:val="fr-FR"/>
        </w:rPr>
        <w:t xml:space="preserve">; </w:t>
      </w:r>
    </w:p>
    <w:p>
      <w:pPr>
        <w:pStyle w:val="Normal.0"/>
        <w:numPr>
          <w:ilvl w:val="0"/>
          <w:numId w:val="2"/>
        </w:numPr>
        <w:ind w:right="144"/>
        <w:rPr>
          <w:lang w:val="fr-FR"/>
        </w:rPr>
      </w:pPr>
      <w:r>
        <w:rPr>
          <w:rStyle w:val="Aucun"/>
          <w:spacing w:val="0"/>
          <w:rtl w:val="0"/>
          <w:lang w:val="fr-FR"/>
        </w:rPr>
        <w:t>indiquer que l</w:t>
      </w:r>
      <w:r>
        <w:rPr>
          <w:rStyle w:val="Aucun"/>
          <w:spacing w:val="0"/>
          <w:rtl w:val="0"/>
          <w:lang w:val="fr-FR"/>
        </w:rPr>
        <w:t>a personne mise en cause</w:t>
      </w:r>
      <w:r>
        <w:rPr>
          <w:rStyle w:val="Aucun"/>
          <w:spacing w:val="0"/>
          <w:rtl w:val="0"/>
          <w:lang w:val="fr-FR"/>
        </w:rPr>
        <w:t xml:space="preserve"> peut </w:t>
      </w:r>
      <w:r>
        <w:rPr>
          <w:rStyle w:val="Aucun"/>
          <w:spacing w:val="0"/>
          <w:rtl w:val="0"/>
          <w:lang w:val="fr-FR"/>
        </w:rPr>
        <w:t>ê</w:t>
      </w:r>
      <w:r>
        <w:rPr>
          <w:rStyle w:val="Aucun"/>
          <w:spacing w:val="0"/>
          <w:rtl w:val="0"/>
          <w:lang w:val="fr-FR"/>
        </w:rPr>
        <w:t>tre repr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sent</w:t>
      </w:r>
      <w:r>
        <w:rPr>
          <w:rStyle w:val="Aucun"/>
          <w:spacing w:val="0"/>
          <w:rtl w:val="0"/>
          <w:lang w:val="fr-FR"/>
        </w:rPr>
        <w:t xml:space="preserve">é </w:t>
      </w:r>
      <w:r>
        <w:rPr>
          <w:rStyle w:val="Aucun"/>
          <w:spacing w:val="0"/>
          <w:rtl w:val="0"/>
          <w:lang w:val="fr-FR"/>
        </w:rPr>
        <w:t xml:space="preserve">par autrui ou </w:t>
      </w:r>
      <w:r>
        <w:rPr>
          <w:rStyle w:val="Aucun"/>
          <w:spacing w:val="0"/>
          <w:rtl w:val="0"/>
          <w:lang w:val="fr-FR"/>
        </w:rPr>
        <w:t>consulter les personnes de son choix.</w:t>
      </w:r>
    </w:p>
    <w:p>
      <w:pPr>
        <w:pStyle w:val="Normal.0"/>
        <w:spacing w:before="288"/>
        <w:ind w:right="432"/>
        <w:rPr>
          <w:rStyle w:val="Aucun"/>
          <w:spacing w:val="0"/>
          <w:lang w:val="fr-FR"/>
        </w:rPr>
      </w:pPr>
      <w:r>
        <w:rPr>
          <w:rStyle w:val="Aucun"/>
          <w:spacing w:val="0"/>
          <w:rtl w:val="0"/>
          <w:lang w:val="fr-FR"/>
        </w:rPr>
        <w:t xml:space="preserve">5. </w:t>
      </w:r>
      <w:r>
        <w:rPr>
          <w:rStyle w:val="Aucun"/>
          <w:spacing w:val="0"/>
          <w:u w:val="single"/>
          <w:rtl w:val="0"/>
          <w:lang w:val="fr-FR"/>
        </w:rPr>
        <w:t>D</w:t>
      </w:r>
      <w:r>
        <w:rPr>
          <w:rStyle w:val="Aucun"/>
          <w:spacing w:val="0"/>
          <w:u w:val="single"/>
          <w:rtl w:val="0"/>
          <w:lang w:val="fr-FR"/>
        </w:rPr>
        <w:t>é</w:t>
      </w:r>
      <w:r>
        <w:rPr>
          <w:rStyle w:val="Aucun"/>
          <w:spacing w:val="0"/>
          <w:u w:val="single"/>
          <w:rtl w:val="0"/>
          <w:lang w:val="fr-FR"/>
        </w:rPr>
        <w:t>lai de r</w:t>
      </w:r>
      <w:r>
        <w:rPr>
          <w:rStyle w:val="Aucun"/>
          <w:spacing w:val="0"/>
          <w:u w:val="single"/>
          <w:rtl w:val="0"/>
          <w:lang w:val="fr-FR"/>
        </w:rPr>
        <w:t>é</w:t>
      </w:r>
      <w:r>
        <w:rPr>
          <w:rStyle w:val="Aucun"/>
          <w:spacing w:val="0"/>
          <w:u w:val="single"/>
          <w:rtl w:val="0"/>
          <w:lang w:val="fr-FR"/>
        </w:rPr>
        <w:t>ponse</w:t>
      </w:r>
      <w:r>
        <w:rPr>
          <w:rStyle w:val="Aucun"/>
          <w:spacing w:val="0"/>
          <w:rtl w:val="0"/>
          <w:lang w:val="fr-FR"/>
        </w:rPr>
        <w:t>. Avant toute mesure de radiation pour violation des r</w:t>
      </w:r>
      <w:r>
        <w:rPr>
          <w:rStyle w:val="Aucun"/>
          <w:spacing w:val="0"/>
          <w:rtl w:val="0"/>
          <w:lang w:val="fr-FR"/>
        </w:rPr>
        <w:t>è</w:t>
      </w:r>
      <w:r>
        <w:rPr>
          <w:rStyle w:val="Aucun"/>
          <w:spacing w:val="0"/>
          <w:rtl w:val="0"/>
          <w:lang w:val="fr-FR"/>
        </w:rPr>
        <w:t>gles de 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ontologie, un 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lai raisonnable doit </w:t>
      </w:r>
      <w:r>
        <w:rPr>
          <w:rStyle w:val="Aucun"/>
          <w:spacing w:val="0"/>
          <w:rtl w:val="0"/>
          <w:lang w:val="fr-FR"/>
        </w:rPr>
        <w:t>ê</w:t>
      </w:r>
      <w:r>
        <w:rPr>
          <w:rStyle w:val="Aucun"/>
          <w:spacing w:val="0"/>
          <w:rtl w:val="0"/>
          <w:lang w:val="fr-FR"/>
        </w:rPr>
        <w:t>tre accord</w:t>
      </w:r>
      <w:r>
        <w:rPr>
          <w:rStyle w:val="Aucun"/>
          <w:spacing w:val="0"/>
          <w:rtl w:val="0"/>
          <w:lang w:val="fr-FR"/>
        </w:rPr>
        <w:t xml:space="preserve">é </w:t>
      </w:r>
      <w:r>
        <w:rPr>
          <w:rStyle w:val="Aucun"/>
          <w:spacing w:val="0"/>
          <w:rtl w:val="0"/>
          <w:lang w:val="fr-FR"/>
        </w:rPr>
        <w:t xml:space="preserve">à </w:t>
      </w:r>
      <w:r>
        <w:rPr>
          <w:rStyle w:val="Aucun"/>
          <w:spacing w:val="0"/>
          <w:rtl w:val="0"/>
          <w:lang w:val="fr-FR"/>
        </w:rPr>
        <w:t>la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spacing w:val="0"/>
          <w:rtl w:val="0"/>
          <w:lang w:val="fr-FR"/>
        </w:rPr>
        <w:t>personne mise en cause</w:t>
      </w:r>
      <w:r>
        <w:rPr>
          <w:rStyle w:val="Aucun"/>
          <w:spacing w:val="0"/>
          <w:rtl w:val="0"/>
          <w:lang w:val="fr-FR"/>
        </w:rPr>
        <w:t xml:space="preserve"> pour lui permettre de r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pondre. Par 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lai raisonnable, il faut entendre un 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lai minimum de trente (30) jours</w:t>
      </w:r>
      <w:r>
        <w:rPr>
          <w:rStyle w:val="Aucun"/>
          <w:spacing w:val="0"/>
          <w:rtl w:val="0"/>
          <w:lang w:val="fr-FR"/>
        </w:rPr>
        <w:t>.</w:t>
      </w:r>
    </w:p>
    <w:p>
      <w:pPr>
        <w:pStyle w:val="Normal.0"/>
        <w:spacing w:before="288"/>
        <w:rPr>
          <w:rStyle w:val="Aucun"/>
          <w:spacing w:val="0"/>
          <w:lang w:val="fr-FR"/>
        </w:rPr>
      </w:pPr>
      <w:r>
        <w:rPr>
          <w:rStyle w:val="Aucun"/>
          <w:spacing w:val="0"/>
          <w:rtl w:val="0"/>
          <w:lang w:val="fr-FR"/>
        </w:rPr>
        <w:t xml:space="preserve">6. </w:t>
      </w:r>
      <w:r>
        <w:rPr>
          <w:rStyle w:val="Aucun"/>
          <w:spacing w:val="0"/>
          <w:u w:val="single"/>
          <w:rtl w:val="0"/>
          <w:lang w:val="fr-FR"/>
        </w:rPr>
        <w:t xml:space="preserve">Responsable de </w:t>
      </w:r>
      <w:r>
        <w:rPr>
          <w:rStyle w:val="Aucun"/>
          <w:spacing w:val="0"/>
          <w:u w:val="single"/>
          <w:rtl w:val="0"/>
          <w:lang w:val="fr-FR"/>
        </w:rPr>
        <w:t>l</w:t>
      </w:r>
      <w:r>
        <w:rPr>
          <w:rStyle w:val="Aucun"/>
          <w:spacing w:val="0"/>
          <w:u w:val="single"/>
          <w:rtl w:val="0"/>
          <w:lang w:val="fr-FR"/>
        </w:rPr>
        <w:t>’</w:t>
      </w:r>
      <w:r>
        <w:rPr>
          <w:rStyle w:val="Aucun"/>
          <w:spacing w:val="0"/>
          <w:u w:val="single"/>
          <w:rtl w:val="0"/>
          <w:lang w:val="fr-FR"/>
        </w:rPr>
        <w:t>audition</w:t>
      </w:r>
      <w:r>
        <w:rPr>
          <w:rStyle w:val="Aucun"/>
          <w:spacing w:val="0"/>
          <w:rtl w:val="0"/>
          <w:lang w:val="fr-FR"/>
        </w:rPr>
        <w:t xml:space="preserve">. Le </w:t>
      </w:r>
      <w:r>
        <w:rPr>
          <w:rStyle w:val="Aucun"/>
          <w:spacing w:val="0"/>
          <w:rtl w:val="0"/>
          <w:lang w:val="fr-FR"/>
        </w:rPr>
        <w:t>Pr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sident du Comit</w:t>
      </w:r>
      <w:r>
        <w:rPr>
          <w:rStyle w:val="Aucun"/>
          <w:spacing w:val="0"/>
          <w:rtl w:val="0"/>
          <w:lang w:val="fr-FR"/>
        </w:rPr>
        <w:t xml:space="preserve">é </w:t>
      </w:r>
      <w:r>
        <w:rPr>
          <w:rStyle w:val="Aucun"/>
          <w:spacing w:val="0"/>
          <w:rtl w:val="0"/>
          <w:lang w:val="fr-FR"/>
        </w:rPr>
        <w:t>d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Audit et des Risques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spacing w:val="0"/>
          <w:rtl w:val="0"/>
          <w:lang w:val="fr-FR"/>
        </w:rPr>
        <w:t>est r</w:t>
      </w:r>
      <w:r>
        <w:rPr>
          <w:rStyle w:val="Aucun"/>
          <w:spacing w:val="0"/>
          <w:rtl w:val="0"/>
          <w:lang w:val="fr-FR"/>
        </w:rPr>
        <w:t xml:space="preserve">esponsable </w:t>
      </w:r>
      <w:r>
        <w:rPr>
          <w:rStyle w:val="Aucun"/>
          <w:spacing w:val="0"/>
          <w:rtl w:val="0"/>
          <w:lang w:val="fr-FR"/>
        </w:rPr>
        <w:t>de 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audition</w:t>
      </w:r>
      <w:r>
        <w:rPr>
          <w:rStyle w:val="Aucun"/>
          <w:spacing w:val="0"/>
          <w:rtl w:val="0"/>
          <w:lang w:val="fr-FR"/>
        </w:rPr>
        <w:t xml:space="preserve">. </w:t>
      </w:r>
      <w:r>
        <w:rPr>
          <w:rStyle w:val="Aucun"/>
          <w:spacing w:val="0"/>
          <w:rtl w:val="0"/>
          <w:lang w:val="fr-FR"/>
        </w:rPr>
        <w:t>Si un conflit d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int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r</w:t>
      </w:r>
      <w:r>
        <w:rPr>
          <w:rStyle w:val="Aucun"/>
          <w:spacing w:val="0"/>
          <w:rtl w:val="0"/>
          <w:lang w:val="fr-FR"/>
        </w:rPr>
        <w:t>ê</w:t>
      </w:r>
      <w:r>
        <w:rPr>
          <w:rStyle w:val="Aucun"/>
          <w:spacing w:val="0"/>
          <w:rtl w:val="0"/>
          <w:lang w:val="fr-FR"/>
        </w:rPr>
        <w:t>t est 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tect</w:t>
      </w:r>
      <w:r>
        <w:rPr>
          <w:rStyle w:val="Aucun"/>
          <w:spacing w:val="0"/>
          <w:rtl w:val="0"/>
          <w:lang w:val="fr-FR"/>
        </w:rPr>
        <w:t xml:space="preserve">é à </w:t>
      </w:r>
      <w:r>
        <w:rPr>
          <w:rStyle w:val="Aucun"/>
          <w:spacing w:val="0"/>
          <w:rtl w:val="0"/>
          <w:lang w:val="fr-FR"/>
        </w:rPr>
        <w:t xml:space="preserve">ce stade, </w:t>
      </w:r>
      <w:r>
        <w:rPr>
          <w:rStyle w:val="Aucun"/>
          <w:spacing w:val="0"/>
          <w:rtl w:val="0"/>
          <w:lang w:val="fr-FR"/>
        </w:rPr>
        <w:t>le Pr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sident</w:t>
      </w:r>
      <w:r>
        <w:rPr>
          <w:rStyle w:val="Aucun"/>
          <w:spacing w:val="0"/>
          <w:rtl w:val="0"/>
          <w:lang w:val="fr-FR"/>
        </w:rPr>
        <w:t xml:space="preserve"> du Conseil d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Administration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spacing w:val="0"/>
          <w:rtl w:val="0"/>
          <w:lang w:val="fr-FR"/>
        </w:rPr>
        <w:t>nomme</w:t>
      </w:r>
      <w:r>
        <w:rPr>
          <w:rStyle w:val="Aucun"/>
          <w:spacing w:val="0"/>
          <w:rtl w:val="0"/>
          <w:lang w:val="fr-FR"/>
        </w:rPr>
        <w:t xml:space="preserve"> un </w:t>
      </w:r>
      <w:r>
        <w:rPr>
          <w:rStyle w:val="Aucun"/>
          <w:spacing w:val="0"/>
          <w:rtl w:val="0"/>
          <w:lang w:val="fr-FR"/>
        </w:rPr>
        <w:t>administrateur de son choix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spacing w:val="0"/>
          <w:rtl w:val="0"/>
          <w:lang w:val="fr-FR"/>
        </w:rPr>
        <w:t xml:space="preserve">pour </w:t>
      </w:r>
      <w:r>
        <w:rPr>
          <w:rStyle w:val="Aucun"/>
          <w:spacing w:val="0"/>
          <w:rtl w:val="0"/>
          <w:lang w:val="fr-FR"/>
        </w:rPr>
        <w:t>accomplir les t</w:t>
      </w:r>
      <w:r>
        <w:rPr>
          <w:rStyle w:val="Aucun"/>
          <w:spacing w:val="0"/>
          <w:rtl w:val="0"/>
          <w:lang w:val="fr-FR"/>
        </w:rPr>
        <w:t>â</w:t>
      </w:r>
      <w:r>
        <w:rPr>
          <w:rStyle w:val="Aucun"/>
          <w:spacing w:val="0"/>
          <w:rtl w:val="0"/>
          <w:lang w:val="fr-FR"/>
        </w:rPr>
        <w:t>ches 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crites aux points</w:t>
      </w:r>
      <w:r>
        <w:rPr>
          <w:rStyle w:val="Aucun"/>
          <w:spacing w:val="0"/>
          <w:rtl w:val="0"/>
          <w:lang w:val="fr-FR"/>
        </w:rPr>
        <w:t> </w:t>
      </w:r>
      <w:r>
        <w:rPr>
          <w:rStyle w:val="Aucun"/>
          <w:spacing w:val="0"/>
          <w:rtl w:val="0"/>
          <w:lang w:val="fr-FR"/>
        </w:rPr>
        <w:t xml:space="preserve">7 </w:t>
      </w:r>
      <w:r>
        <w:rPr>
          <w:rStyle w:val="Aucun"/>
          <w:spacing w:val="0"/>
          <w:rtl w:val="0"/>
          <w:lang w:val="fr-FR"/>
        </w:rPr>
        <w:t xml:space="preserve">à </w:t>
      </w:r>
      <w:r>
        <w:rPr>
          <w:rStyle w:val="Aucun"/>
          <w:spacing w:val="0"/>
          <w:rtl w:val="0"/>
          <w:lang w:val="fr-FR"/>
        </w:rPr>
        <w:t>1</w:t>
      </w:r>
      <w:r>
        <w:rPr>
          <w:rStyle w:val="Aucun"/>
          <w:spacing w:val="0"/>
          <w:rtl w:val="0"/>
          <w:lang w:val="fr-FR"/>
        </w:rPr>
        <w:t>1</w:t>
      </w:r>
      <w:r>
        <w:rPr>
          <w:rStyle w:val="Aucun"/>
          <w:spacing w:val="0"/>
          <w:rtl w:val="0"/>
          <w:lang w:val="fr-FR"/>
        </w:rPr>
        <w:t xml:space="preserve"> ci-apr</w:t>
      </w:r>
      <w:r>
        <w:rPr>
          <w:rStyle w:val="Aucun"/>
          <w:spacing w:val="0"/>
          <w:rtl w:val="0"/>
          <w:lang w:val="fr-FR"/>
        </w:rPr>
        <w:t>è</w:t>
      </w:r>
      <w:r>
        <w:rPr>
          <w:rStyle w:val="Aucun"/>
          <w:spacing w:val="0"/>
          <w:rtl w:val="0"/>
          <w:lang w:val="fr-FR"/>
        </w:rPr>
        <w:t>s.</w:t>
      </w:r>
    </w:p>
    <w:p>
      <w:pPr>
        <w:pStyle w:val="Normal.0"/>
        <w:spacing w:before="252" w:after="288"/>
        <w:ind w:right="360"/>
        <w:rPr>
          <w:rStyle w:val="Aucun"/>
          <w:lang w:val="fr-FR"/>
        </w:rPr>
      </w:pPr>
      <w:r>
        <w:rPr>
          <w:rStyle w:val="Aucun"/>
          <w:spacing w:val="0"/>
          <w:rtl w:val="0"/>
          <w:lang w:val="fr-FR"/>
        </w:rPr>
        <w:t xml:space="preserve">7. </w:t>
      </w:r>
      <w:r>
        <w:rPr>
          <w:rStyle w:val="Aucun"/>
          <w:spacing w:val="0"/>
          <w:u w:val="single"/>
          <w:rtl w:val="0"/>
          <w:lang w:val="fr-FR"/>
        </w:rPr>
        <w:t>Audition</w:t>
      </w:r>
      <w:r>
        <w:rPr>
          <w:rStyle w:val="Aucun"/>
          <w:spacing w:val="0"/>
          <w:rtl w:val="0"/>
          <w:lang w:val="fr-FR"/>
        </w:rPr>
        <w:t>. Le Responsable de</w:t>
      </w:r>
      <w:r>
        <w:rPr>
          <w:rStyle w:val="Aucun"/>
          <w:spacing w:val="0"/>
          <w:rtl w:val="0"/>
          <w:lang w:val="fr-FR"/>
        </w:rPr>
        <w:t xml:space="preserve"> 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 xml:space="preserve">audition </w:t>
      </w:r>
      <w:r>
        <w:rPr>
          <w:rStyle w:val="Aucun"/>
          <w:spacing w:val="0"/>
          <w:rtl w:val="0"/>
          <w:lang w:val="fr-FR"/>
        </w:rPr>
        <w:t>organise 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 xml:space="preserve">audition </w:t>
      </w:r>
      <w:r>
        <w:rPr>
          <w:rStyle w:val="Aucun"/>
          <w:spacing w:val="0"/>
          <w:rtl w:val="0"/>
          <w:lang w:val="fr-FR"/>
        </w:rPr>
        <w:t>dans un 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lai raisonnable suivant la notification, ledit 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lai 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tant laiss</w:t>
      </w:r>
      <w:r>
        <w:rPr>
          <w:rStyle w:val="Aucun"/>
          <w:spacing w:val="0"/>
          <w:rtl w:val="0"/>
          <w:lang w:val="fr-FR"/>
        </w:rPr>
        <w:t xml:space="preserve">é à </w:t>
      </w:r>
      <w:r>
        <w:rPr>
          <w:rStyle w:val="Aucun"/>
          <w:spacing w:val="0"/>
          <w:rtl w:val="0"/>
          <w:lang w:val="fr-FR"/>
        </w:rPr>
        <w:t>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appr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ciation de </w:t>
      </w:r>
      <w:r>
        <w:rPr>
          <w:rStyle w:val="Aucun"/>
          <w:spacing w:val="0"/>
          <w:rtl w:val="0"/>
          <w:lang w:val="fr-FR"/>
        </w:rPr>
        <w:t>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IFACI. L</w:t>
      </w:r>
      <w:r>
        <w:rPr>
          <w:rStyle w:val="Aucun"/>
          <w:spacing w:val="0"/>
          <w:rtl w:val="0"/>
          <w:lang w:val="fr-FR"/>
        </w:rPr>
        <w:t>a personne mise en cause</w:t>
      </w:r>
      <w:r>
        <w:rPr>
          <w:rStyle w:val="Aucun"/>
          <w:spacing w:val="0"/>
          <w:rtl w:val="0"/>
          <w:lang w:val="fr-FR"/>
        </w:rPr>
        <w:t xml:space="preserve"> peut renoncer </w:t>
      </w:r>
      <w:r>
        <w:rPr>
          <w:rStyle w:val="Aucun"/>
          <w:spacing w:val="0"/>
          <w:rtl w:val="0"/>
          <w:lang w:val="fr-FR"/>
        </w:rPr>
        <w:t xml:space="preserve">à </w:t>
      </w:r>
      <w:r>
        <w:rPr>
          <w:rStyle w:val="Aucun"/>
          <w:spacing w:val="0"/>
          <w:rtl w:val="0"/>
          <w:lang w:val="fr-FR"/>
        </w:rPr>
        <w:t>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Audition</w:t>
      </w:r>
      <w:r>
        <w:rPr>
          <w:rStyle w:val="Aucun"/>
          <w:rtl w:val="0"/>
          <w:lang w:val="fr-FR"/>
        </w:rPr>
        <w:t>.</w:t>
      </w:r>
      <w:r>
        <w:rPr>
          <w:rStyle w:val="Aucun"/>
          <w:rtl w:val="0"/>
          <w:lang w:val="fr-FR"/>
        </w:rPr>
        <w:t xml:space="preserve"> Un second administrateur, si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geant au comit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audit et des risques, assiste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audition. </w:t>
      </w:r>
    </w:p>
    <w:p>
      <w:pPr>
        <w:pStyle w:val="Normal.0"/>
        <w:spacing w:before="252" w:after="288"/>
        <w:ind w:right="360"/>
        <w:rPr>
          <w:rStyle w:val="Aucun"/>
          <w:spacing w:val="0"/>
          <w:lang w:val="fr-FR"/>
        </w:rPr>
      </w:pPr>
      <w:r>
        <w:rPr>
          <w:rStyle w:val="Aucun"/>
          <w:rtl w:val="0"/>
          <w:lang w:val="fr-FR"/>
        </w:rPr>
        <w:t xml:space="preserve">8. </w:t>
      </w:r>
      <w:r>
        <w:rPr>
          <w:rStyle w:val="Aucun"/>
          <w:u w:val="single"/>
          <w:rtl w:val="0"/>
          <w:lang w:val="fr-FR"/>
        </w:rPr>
        <w:t>No</w:t>
      </w:r>
      <w:r>
        <w:rPr>
          <w:rStyle w:val="Aucun"/>
          <w:spacing w:val="0"/>
          <w:u w:val="single"/>
          <w:rtl w:val="0"/>
          <w:lang w:val="fr-FR"/>
        </w:rPr>
        <w:t>tification</w:t>
      </w:r>
      <w:r>
        <w:rPr>
          <w:rStyle w:val="Aucun"/>
          <w:spacing w:val="0"/>
          <w:rtl w:val="0"/>
          <w:lang w:val="fr-FR"/>
        </w:rPr>
        <w:t>. Le Responsable de</w:t>
      </w:r>
      <w:r>
        <w:rPr>
          <w:rStyle w:val="Aucun"/>
          <w:spacing w:val="0"/>
          <w:rtl w:val="0"/>
          <w:lang w:val="fr-FR"/>
        </w:rPr>
        <w:t xml:space="preserve"> 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 xml:space="preserve">audition adresse une notification </w:t>
      </w:r>
      <w:r>
        <w:rPr>
          <w:rStyle w:val="Aucun"/>
          <w:spacing w:val="0"/>
          <w:rtl w:val="0"/>
          <w:lang w:val="fr-FR"/>
        </w:rPr>
        <w:t xml:space="preserve">à </w:t>
      </w:r>
      <w:r>
        <w:rPr>
          <w:rStyle w:val="Aucun"/>
          <w:spacing w:val="0"/>
          <w:rtl w:val="0"/>
          <w:lang w:val="fr-FR"/>
        </w:rPr>
        <w:t xml:space="preserve">la </w:t>
      </w:r>
      <w:r>
        <w:rPr>
          <w:rStyle w:val="Aucun"/>
          <w:spacing w:val="0"/>
          <w:rtl w:val="0"/>
          <w:lang w:val="fr-FR"/>
        </w:rPr>
        <w:t>personne mise en cause</w:t>
      </w:r>
      <w:r>
        <w:rPr>
          <w:rStyle w:val="Aucun"/>
          <w:spacing w:val="0"/>
          <w:rtl w:val="0"/>
          <w:lang w:val="fr-FR"/>
        </w:rPr>
        <w:t xml:space="preserve">. Cette notification </w:t>
      </w:r>
      <w:r>
        <w:rPr>
          <w:rStyle w:val="Aucun"/>
          <w:spacing w:val="0"/>
          <w:rtl w:val="0"/>
          <w:lang w:val="fr-FR"/>
        </w:rPr>
        <w:t>informe : a) des dispositions sp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cifiques du Code de 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ontologie dont la violation est invoqu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e, </w:t>
      </w:r>
      <w:r>
        <w:rPr>
          <w:rStyle w:val="Aucun"/>
          <w:spacing w:val="0"/>
          <w:rtl w:val="0"/>
          <w:lang w:val="fr-FR"/>
        </w:rPr>
        <w:t>b) de la date de 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Audition et c) de la possibilit</w:t>
      </w:r>
      <w:r>
        <w:rPr>
          <w:rStyle w:val="Aucun"/>
          <w:spacing w:val="0"/>
          <w:rtl w:val="0"/>
          <w:lang w:val="fr-FR"/>
        </w:rPr>
        <w:t xml:space="preserve">é </w:t>
      </w:r>
      <w:r>
        <w:rPr>
          <w:rStyle w:val="Aucun"/>
          <w:spacing w:val="0"/>
          <w:rtl w:val="0"/>
          <w:lang w:val="fr-FR"/>
        </w:rPr>
        <w:t>d</w:t>
      </w:r>
      <w:r>
        <w:rPr>
          <w:rStyle w:val="Aucun"/>
          <w:spacing w:val="0"/>
          <w:rtl w:val="0"/>
          <w:lang w:val="fr-FR"/>
        </w:rPr>
        <w:t>’ê</w:t>
      </w:r>
      <w:r>
        <w:rPr>
          <w:rStyle w:val="Aucun"/>
          <w:spacing w:val="0"/>
          <w:rtl w:val="0"/>
          <w:lang w:val="fr-FR"/>
        </w:rPr>
        <w:t>tre entendu</w:t>
      </w:r>
      <w:r>
        <w:rPr>
          <w:rStyle w:val="Aucun"/>
          <w:spacing w:val="0"/>
          <w:rtl w:val="0"/>
          <w:lang w:val="fr-FR"/>
        </w:rPr>
        <w:t>e</w:t>
      </w:r>
      <w:r>
        <w:rPr>
          <w:rStyle w:val="Aucun"/>
          <w:spacing w:val="0"/>
          <w:rtl w:val="0"/>
          <w:lang w:val="fr-FR"/>
        </w:rPr>
        <w:t>. La notification est envoy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e </w:t>
      </w:r>
      <w:r>
        <w:rPr>
          <w:rStyle w:val="Aucun"/>
          <w:spacing w:val="0"/>
          <w:rtl w:val="0"/>
          <w:lang w:val="fr-FR"/>
        </w:rPr>
        <w:t>avec demande d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accus</w:t>
      </w:r>
      <w:r>
        <w:rPr>
          <w:rStyle w:val="Aucun"/>
          <w:spacing w:val="0"/>
          <w:rtl w:val="0"/>
          <w:lang w:val="fr-FR"/>
        </w:rPr>
        <w:t xml:space="preserve">é </w:t>
      </w:r>
      <w:r>
        <w:rPr>
          <w:rStyle w:val="Aucun"/>
          <w:spacing w:val="0"/>
          <w:rtl w:val="0"/>
          <w:lang w:val="fr-FR"/>
        </w:rPr>
        <w:t>de r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ception.</w:t>
      </w:r>
    </w:p>
    <w:p>
      <w:pPr>
        <w:pStyle w:val="Normal.0"/>
        <w:spacing w:before="252" w:after="288"/>
        <w:ind w:right="360"/>
        <w:rPr>
          <w:rStyle w:val="Aucun"/>
          <w:spacing w:val="0"/>
          <w:lang w:val="fr-FR"/>
        </w:rPr>
      </w:pPr>
      <w:r>
        <w:rPr>
          <w:rStyle w:val="Aucun"/>
          <w:spacing w:val="0"/>
          <w:rtl w:val="0"/>
          <w:lang w:val="fr-FR"/>
        </w:rPr>
        <w:t xml:space="preserve">9. </w:t>
      </w:r>
      <w:r>
        <w:rPr>
          <w:rStyle w:val="Aucun"/>
          <w:spacing w:val="0"/>
          <w:u w:val="single"/>
          <w:rtl w:val="0"/>
          <w:lang w:val="fr-FR"/>
        </w:rPr>
        <w:t>Calendrier</w:t>
      </w:r>
      <w:r>
        <w:rPr>
          <w:rStyle w:val="Aucun"/>
          <w:spacing w:val="0"/>
          <w:rtl w:val="0"/>
          <w:lang w:val="fr-FR"/>
        </w:rPr>
        <w:t xml:space="preserve">. La </w:t>
      </w:r>
      <w:r>
        <w:rPr>
          <w:rStyle w:val="Aucun"/>
          <w:spacing w:val="0"/>
          <w:rtl w:val="0"/>
          <w:lang w:val="fr-FR"/>
        </w:rPr>
        <w:t>personne mise en cause</w:t>
      </w:r>
      <w:r>
        <w:rPr>
          <w:rStyle w:val="Aucun"/>
          <w:spacing w:val="0"/>
          <w:rtl w:val="0"/>
          <w:lang w:val="fr-FR"/>
        </w:rPr>
        <w:t xml:space="preserve"> fourni</w:t>
      </w:r>
      <w:r>
        <w:rPr>
          <w:rStyle w:val="Aucun"/>
          <w:spacing w:val="0"/>
          <w:rtl w:val="0"/>
          <w:lang w:val="fr-FR"/>
        </w:rPr>
        <w:t>t</w:t>
      </w:r>
      <w:r>
        <w:rPr>
          <w:rStyle w:val="Aucun"/>
          <w:spacing w:val="0"/>
          <w:rtl w:val="0"/>
          <w:lang w:val="fr-FR"/>
        </w:rPr>
        <w:t xml:space="preserve"> une r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ponse 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crite au</w:t>
      </w:r>
      <w:r>
        <w:rPr>
          <w:rStyle w:val="Aucun"/>
          <w:spacing w:val="0"/>
          <w:rtl w:val="0"/>
          <w:lang w:val="fr-FR"/>
        </w:rPr>
        <w:t xml:space="preserve"> contenu du dossier</w:t>
      </w:r>
      <w:r>
        <w:rPr>
          <w:rStyle w:val="Aucun"/>
          <w:spacing w:val="0"/>
          <w:rtl w:val="0"/>
          <w:lang w:val="fr-FR"/>
        </w:rPr>
        <w:t xml:space="preserve"> au moins dix </w:t>
      </w:r>
      <w:r>
        <w:rPr>
          <w:rStyle w:val="Aucun"/>
          <w:spacing w:val="0"/>
          <w:rtl w:val="0"/>
          <w:lang w:val="fr-FR"/>
        </w:rPr>
        <w:t>(10) jours avant la date de 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 xml:space="preserve">Audition. Cette </w:t>
      </w:r>
      <w:r>
        <w:rPr>
          <w:rStyle w:val="Aucun"/>
          <w:spacing w:val="0"/>
          <w:rtl w:val="0"/>
          <w:lang w:val="fr-FR"/>
        </w:rPr>
        <w:t>r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ponse est </w:t>
      </w:r>
      <w:r>
        <w:rPr>
          <w:rStyle w:val="Aucun"/>
          <w:spacing w:val="0"/>
          <w:rtl w:val="0"/>
          <w:lang w:val="fr-FR"/>
        </w:rPr>
        <w:t>transmise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spacing w:val="0"/>
          <w:rtl w:val="0"/>
          <w:lang w:val="fr-FR"/>
        </w:rPr>
        <w:t xml:space="preserve">au </w:t>
      </w:r>
      <w:r>
        <w:rPr>
          <w:rStyle w:val="Aucun"/>
          <w:spacing w:val="0"/>
          <w:rtl w:val="0"/>
          <w:lang w:val="fr-FR"/>
        </w:rPr>
        <w:t>Responsable de</w:t>
      </w:r>
      <w:r>
        <w:rPr>
          <w:rStyle w:val="Aucun"/>
          <w:spacing w:val="0"/>
          <w:rtl w:val="0"/>
          <w:lang w:val="fr-FR"/>
        </w:rPr>
        <w:t xml:space="preserve"> 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audition.</w:t>
      </w:r>
    </w:p>
    <w:p>
      <w:pPr>
        <w:pStyle w:val="Normal.0"/>
        <w:bidi w:val="0"/>
        <w:rPr>
          <w:rStyle w:val="Aucun"/>
          <w:spacing w:val="-3"/>
          <w:lang w:val="fr-FR"/>
        </w:rPr>
      </w:pPr>
      <w:r>
        <w:rPr>
          <w:rStyle w:val="Aucun"/>
          <w:spacing w:val="-5"/>
          <w:rtl w:val="0"/>
          <w:lang w:val="fr-FR"/>
        </w:rPr>
        <w:t>1</w:t>
      </w:r>
      <w:r>
        <w:rPr>
          <w:rStyle w:val="Aucun"/>
          <w:spacing w:val="-5"/>
          <w:rtl w:val="0"/>
          <w:lang w:val="fr-FR"/>
        </w:rPr>
        <w:t>0</w:t>
      </w:r>
      <w:r>
        <w:rPr>
          <w:rStyle w:val="Aucun"/>
          <w:spacing w:val="-5"/>
          <w:rtl w:val="0"/>
          <w:lang w:val="fr-FR"/>
        </w:rPr>
        <w:t xml:space="preserve">. </w:t>
      </w:r>
      <w:r>
        <w:rPr>
          <w:rStyle w:val="Aucun"/>
          <w:spacing w:val="-5"/>
          <w:u w:val="single"/>
          <w:rtl w:val="0"/>
          <w:lang w:val="fr-FR"/>
        </w:rPr>
        <w:t>D</w:t>
      </w:r>
      <w:r>
        <w:rPr>
          <w:rStyle w:val="Aucun"/>
          <w:spacing w:val="-5"/>
          <w:u w:val="single"/>
          <w:rtl w:val="0"/>
          <w:lang w:val="fr-FR"/>
        </w:rPr>
        <w:t>é</w:t>
      </w:r>
      <w:r>
        <w:rPr>
          <w:rStyle w:val="Aucun"/>
          <w:spacing w:val="-5"/>
          <w:u w:val="single"/>
          <w:rtl w:val="0"/>
          <w:lang w:val="fr-FR"/>
        </w:rPr>
        <w:t>roulement de</w:t>
      </w:r>
      <w:r>
        <w:rPr>
          <w:rStyle w:val="Aucun"/>
          <w:spacing w:val="-5"/>
          <w:u w:val="single"/>
          <w:rtl w:val="0"/>
          <w:lang w:val="fr-FR"/>
        </w:rPr>
        <w:t xml:space="preserve"> </w:t>
      </w:r>
      <w:r>
        <w:rPr>
          <w:rStyle w:val="Aucun"/>
          <w:spacing w:val="-5"/>
          <w:u w:val="single"/>
          <w:rtl w:val="0"/>
          <w:lang w:val="fr-FR"/>
        </w:rPr>
        <w:t>l</w:t>
      </w:r>
      <w:r>
        <w:rPr>
          <w:rStyle w:val="Aucun"/>
          <w:spacing w:val="-5"/>
          <w:u w:val="single"/>
          <w:rtl w:val="0"/>
          <w:lang w:val="fr-FR"/>
        </w:rPr>
        <w:t>’</w:t>
      </w:r>
      <w:r>
        <w:rPr>
          <w:rStyle w:val="Aucun"/>
          <w:spacing w:val="-5"/>
          <w:u w:val="single"/>
          <w:rtl w:val="0"/>
          <w:lang w:val="fr-FR"/>
        </w:rPr>
        <w:t>a</w:t>
      </w:r>
      <w:r>
        <w:rPr>
          <w:rStyle w:val="Aucun"/>
          <w:spacing w:val="-5"/>
          <w:u w:val="single"/>
          <w:rtl w:val="0"/>
          <w:lang w:val="fr-FR"/>
        </w:rPr>
        <w:t>udition</w:t>
      </w:r>
      <w:r>
        <w:rPr>
          <w:rStyle w:val="Aucun"/>
          <w:spacing w:val="-5"/>
          <w:rtl w:val="0"/>
          <w:lang w:val="fr-FR"/>
        </w:rPr>
        <w:t xml:space="preserve">. Le Responsable de </w:t>
      </w:r>
      <w:r>
        <w:rPr>
          <w:rStyle w:val="Aucun"/>
          <w:spacing w:val="-5"/>
          <w:rtl w:val="0"/>
          <w:lang w:val="fr-FR"/>
        </w:rPr>
        <w:t>l</w:t>
      </w:r>
      <w:r>
        <w:rPr>
          <w:rStyle w:val="Aucun"/>
          <w:spacing w:val="-5"/>
          <w:rtl w:val="0"/>
          <w:lang w:val="fr-FR"/>
        </w:rPr>
        <w:t>’</w:t>
      </w:r>
      <w:r>
        <w:rPr>
          <w:rStyle w:val="Aucun"/>
          <w:spacing w:val="-5"/>
          <w:rtl w:val="0"/>
          <w:lang w:val="fr-FR"/>
        </w:rPr>
        <w:t>audition pr</w:t>
      </w:r>
      <w:r>
        <w:rPr>
          <w:rStyle w:val="Aucun"/>
          <w:spacing w:val="-5"/>
          <w:rtl w:val="0"/>
          <w:lang w:val="fr-FR"/>
        </w:rPr>
        <w:t>é</w:t>
      </w:r>
      <w:r>
        <w:rPr>
          <w:rStyle w:val="Aucun"/>
          <w:spacing w:val="-5"/>
          <w:rtl w:val="0"/>
          <w:lang w:val="fr-FR"/>
        </w:rPr>
        <w:t>sente les parties, expose bri</w:t>
      </w:r>
      <w:r>
        <w:rPr>
          <w:rStyle w:val="Aucun"/>
          <w:spacing w:val="-5"/>
          <w:rtl w:val="0"/>
          <w:lang w:val="fr-FR"/>
        </w:rPr>
        <w:t>è</w:t>
      </w:r>
      <w:r>
        <w:rPr>
          <w:rStyle w:val="Aucun"/>
          <w:spacing w:val="-5"/>
          <w:rtl w:val="0"/>
          <w:lang w:val="fr-FR"/>
        </w:rPr>
        <w:t>vement l</w:t>
      </w:r>
      <w:r>
        <w:rPr>
          <w:rStyle w:val="Aucun"/>
          <w:spacing w:val="-5"/>
          <w:rtl w:val="0"/>
          <w:lang w:val="fr-FR"/>
        </w:rPr>
        <w:t>’</w:t>
      </w:r>
      <w:r>
        <w:rPr>
          <w:rStyle w:val="Aucun"/>
          <w:spacing w:val="-5"/>
          <w:rtl w:val="0"/>
          <w:lang w:val="fr-FR"/>
        </w:rPr>
        <w:t>objet de l</w:t>
      </w:r>
      <w:r>
        <w:rPr>
          <w:rStyle w:val="Aucun"/>
          <w:spacing w:val="-5"/>
          <w:rtl w:val="0"/>
          <w:lang w:val="fr-FR"/>
        </w:rPr>
        <w:t>’</w:t>
      </w:r>
      <w:r>
        <w:rPr>
          <w:rStyle w:val="Aucun"/>
          <w:spacing w:val="-5"/>
          <w:rtl w:val="0"/>
          <w:lang w:val="fr-FR"/>
        </w:rPr>
        <w:t>Audition et pr</w:t>
      </w:r>
      <w:r>
        <w:rPr>
          <w:rStyle w:val="Aucun"/>
          <w:spacing w:val="-5"/>
          <w:rtl w:val="0"/>
          <w:lang w:val="fr-FR"/>
        </w:rPr>
        <w:t>é</w:t>
      </w:r>
      <w:r>
        <w:rPr>
          <w:rStyle w:val="Aucun"/>
          <w:spacing w:val="-5"/>
          <w:rtl w:val="0"/>
          <w:lang w:val="fr-FR"/>
        </w:rPr>
        <w:t>cise ses modalit</w:t>
      </w:r>
      <w:r>
        <w:rPr>
          <w:rStyle w:val="Aucun"/>
          <w:spacing w:val="-5"/>
          <w:rtl w:val="0"/>
          <w:lang w:val="fr-FR"/>
        </w:rPr>
        <w:t>é</w:t>
      </w:r>
      <w:r>
        <w:rPr>
          <w:rStyle w:val="Aucun"/>
          <w:spacing w:val="-5"/>
          <w:rtl w:val="0"/>
          <w:lang w:val="fr-FR"/>
        </w:rPr>
        <w:t>s de d</w:t>
      </w:r>
      <w:r>
        <w:rPr>
          <w:rStyle w:val="Aucun"/>
          <w:spacing w:val="-5"/>
          <w:rtl w:val="0"/>
          <w:lang w:val="fr-FR"/>
        </w:rPr>
        <w:t>é</w:t>
      </w:r>
      <w:r>
        <w:rPr>
          <w:rStyle w:val="Aucun"/>
          <w:spacing w:val="-5"/>
          <w:rtl w:val="0"/>
          <w:lang w:val="fr-FR"/>
        </w:rPr>
        <w:t xml:space="preserve">roulement. </w:t>
      </w:r>
      <w:r>
        <w:rPr>
          <w:rStyle w:val="Aucun"/>
          <w:spacing w:val="-5"/>
          <w:rtl w:val="0"/>
          <w:lang w:val="fr-FR"/>
        </w:rPr>
        <w:t>Il</w:t>
      </w:r>
      <w:r>
        <w:rPr>
          <w:rStyle w:val="Aucun"/>
          <w:spacing w:val="-5"/>
          <w:rtl w:val="0"/>
          <w:lang w:val="fr-FR"/>
        </w:rPr>
        <w:t xml:space="preserve"> d</w:t>
      </w:r>
      <w:r>
        <w:rPr>
          <w:rStyle w:val="Aucun"/>
          <w:spacing w:val="-5"/>
          <w:rtl w:val="0"/>
          <w:lang w:val="fr-FR"/>
        </w:rPr>
        <w:t>é</w:t>
      </w:r>
      <w:r>
        <w:rPr>
          <w:rStyle w:val="Aucun"/>
          <w:spacing w:val="-5"/>
          <w:rtl w:val="0"/>
          <w:lang w:val="fr-FR"/>
        </w:rPr>
        <w:t>crit la violation du Code de d</w:t>
      </w:r>
      <w:r>
        <w:rPr>
          <w:rStyle w:val="Aucun"/>
          <w:spacing w:val="-5"/>
          <w:rtl w:val="0"/>
          <w:lang w:val="fr-FR"/>
        </w:rPr>
        <w:t>é</w:t>
      </w:r>
      <w:r>
        <w:rPr>
          <w:rStyle w:val="Aucun"/>
          <w:spacing w:val="-5"/>
          <w:rtl w:val="0"/>
          <w:lang w:val="fr-FR"/>
        </w:rPr>
        <w:t>ontologie all</w:t>
      </w:r>
      <w:r>
        <w:rPr>
          <w:rStyle w:val="Aucun"/>
          <w:spacing w:val="-5"/>
          <w:rtl w:val="0"/>
          <w:lang w:val="fr-FR"/>
        </w:rPr>
        <w:t>é</w:t>
      </w:r>
      <w:r>
        <w:rPr>
          <w:rStyle w:val="Aucun"/>
          <w:spacing w:val="-5"/>
          <w:rtl w:val="0"/>
          <w:lang w:val="fr-FR"/>
        </w:rPr>
        <w:t>gu</w:t>
      </w:r>
      <w:r>
        <w:rPr>
          <w:rStyle w:val="Aucun"/>
          <w:spacing w:val="-5"/>
          <w:rtl w:val="0"/>
          <w:lang w:val="fr-FR"/>
        </w:rPr>
        <w:t>é</w:t>
      </w:r>
      <w:r>
        <w:rPr>
          <w:rStyle w:val="Aucun"/>
          <w:spacing w:val="-5"/>
          <w:rtl w:val="0"/>
          <w:lang w:val="fr-FR"/>
        </w:rPr>
        <w:t>e pour le compte de l</w:t>
      </w:r>
      <w:r>
        <w:rPr>
          <w:rStyle w:val="Aucun"/>
          <w:spacing w:val="-5"/>
          <w:rtl w:val="0"/>
          <w:lang w:val="fr-FR"/>
        </w:rPr>
        <w:t>’</w:t>
      </w:r>
      <w:r>
        <w:rPr>
          <w:rStyle w:val="Aucun"/>
          <w:spacing w:val="-5"/>
          <w:rtl w:val="0"/>
          <w:lang w:val="fr-FR"/>
        </w:rPr>
        <w:t>IFACI</w:t>
      </w:r>
      <w:r>
        <w:rPr>
          <w:rStyle w:val="Aucun"/>
          <w:rtl w:val="0"/>
          <w:lang w:val="fr-FR"/>
        </w:rPr>
        <w:t xml:space="preserve">. Il permet ensuite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personne mise en cause</w:t>
      </w:r>
      <w:r>
        <w:rPr>
          <w:rStyle w:val="Aucun"/>
          <w:rtl w:val="0"/>
          <w:lang w:val="fr-FR"/>
        </w:rPr>
        <w:t xml:space="preserve">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exposer oralement les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ments</w:t>
      </w:r>
      <w:r>
        <w:rPr>
          <w:rStyle w:val="Aucun"/>
          <w:spacing w:val="-3"/>
          <w:rtl w:val="0"/>
          <w:lang w:val="fr-FR"/>
        </w:rPr>
        <w:t xml:space="preserve"> invoqu</w:t>
      </w:r>
      <w:r>
        <w:rPr>
          <w:rStyle w:val="Aucun"/>
          <w:spacing w:val="-3"/>
          <w:rtl w:val="0"/>
          <w:lang w:val="fr-FR"/>
        </w:rPr>
        <w:t>é</w:t>
      </w:r>
      <w:r>
        <w:rPr>
          <w:rStyle w:val="Aucun"/>
          <w:spacing w:val="-3"/>
          <w:rtl w:val="0"/>
          <w:lang w:val="fr-FR"/>
        </w:rPr>
        <w:t xml:space="preserve">s dans sa </w:t>
      </w:r>
      <w:r>
        <w:rPr>
          <w:rStyle w:val="Aucun"/>
          <w:spacing w:val="-3"/>
          <w:rtl w:val="0"/>
          <w:lang w:val="fr-FR"/>
        </w:rPr>
        <w:t>r</w:t>
      </w:r>
      <w:r>
        <w:rPr>
          <w:rStyle w:val="Aucun"/>
          <w:spacing w:val="-3"/>
          <w:rtl w:val="0"/>
          <w:lang w:val="fr-FR"/>
        </w:rPr>
        <w:t>é</w:t>
      </w:r>
      <w:r>
        <w:rPr>
          <w:rStyle w:val="Aucun"/>
          <w:spacing w:val="-3"/>
          <w:rtl w:val="0"/>
          <w:lang w:val="fr-FR"/>
        </w:rPr>
        <w:t>ponse. Apr</w:t>
      </w:r>
      <w:r>
        <w:rPr>
          <w:rStyle w:val="Aucun"/>
          <w:spacing w:val="-3"/>
          <w:rtl w:val="0"/>
          <w:lang w:val="fr-FR"/>
        </w:rPr>
        <w:t>è</w:t>
      </w:r>
      <w:r>
        <w:rPr>
          <w:rStyle w:val="Aucun"/>
          <w:spacing w:val="-3"/>
          <w:rtl w:val="0"/>
          <w:lang w:val="fr-FR"/>
        </w:rPr>
        <w:t xml:space="preserve">s avoir entendu la </w:t>
      </w:r>
      <w:r>
        <w:rPr>
          <w:rStyle w:val="Aucun"/>
          <w:spacing w:val="-3"/>
          <w:rtl w:val="0"/>
          <w:lang w:val="fr-FR"/>
        </w:rPr>
        <w:t>personne mise en cause</w:t>
      </w:r>
      <w:r>
        <w:rPr>
          <w:rStyle w:val="Aucun"/>
          <w:spacing w:val="-3"/>
          <w:rtl w:val="0"/>
          <w:lang w:val="fr-FR"/>
        </w:rPr>
        <w:t>, le Responsable de</w:t>
      </w:r>
      <w:r>
        <w:rPr>
          <w:rStyle w:val="Aucun"/>
          <w:spacing w:val="-3"/>
          <w:rtl w:val="0"/>
          <w:lang w:val="fr-FR"/>
        </w:rPr>
        <w:t xml:space="preserve"> l</w:t>
      </w:r>
      <w:r>
        <w:rPr>
          <w:rStyle w:val="Aucun"/>
          <w:spacing w:val="-3"/>
          <w:rtl w:val="0"/>
          <w:lang w:val="fr-FR"/>
        </w:rPr>
        <w:t>’</w:t>
      </w:r>
      <w:r>
        <w:rPr>
          <w:rStyle w:val="Aucun"/>
          <w:spacing w:val="-3"/>
          <w:rtl w:val="0"/>
          <w:lang w:val="fr-FR"/>
        </w:rPr>
        <w:t xml:space="preserve">audition peut lui poser </w:t>
      </w:r>
      <w:r>
        <w:rPr>
          <w:rStyle w:val="Aucun"/>
          <w:spacing w:val="-3"/>
          <w:rtl w:val="0"/>
          <w:lang w:val="fr-FR"/>
        </w:rPr>
        <w:t>toute question n</w:t>
      </w:r>
      <w:r>
        <w:rPr>
          <w:rStyle w:val="Aucun"/>
          <w:spacing w:val="-3"/>
          <w:rtl w:val="0"/>
          <w:lang w:val="fr-FR"/>
        </w:rPr>
        <w:t>é</w:t>
      </w:r>
      <w:r>
        <w:rPr>
          <w:rStyle w:val="Aucun"/>
          <w:spacing w:val="-3"/>
          <w:rtl w:val="0"/>
          <w:lang w:val="fr-FR"/>
        </w:rPr>
        <w:t>cessaire au traitement du dossier</w:t>
      </w:r>
      <w:r>
        <w:rPr>
          <w:rStyle w:val="Aucun"/>
          <w:spacing w:val="-3"/>
          <w:rtl w:val="0"/>
          <w:lang w:val="fr-FR"/>
        </w:rPr>
        <w:t>.</w:t>
      </w:r>
      <w:r>
        <w:rPr>
          <w:rStyle w:val="Aucun"/>
          <w:spacing w:val="-3"/>
          <w:rtl w:val="0"/>
          <w:lang w:val="fr-FR"/>
        </w:rPr>
        <w:t xml:space="preserve"> Les membres du Comit</w:t>
      </w:r>
      <w:r>
        <w:rPr>
          <w:rStyle w:val="Aucun"/>
          <w:spacing w:val="-3"/>
          <w:rtl w:val="0"/>
          <w:lang w:val="fr-FR"/>
        </w:rPr>
        <w:t xml:space="preserve">é </w:t>
      </w:r>
      <w:r>
        <w:rPr>
          <w:rStyle w:val="Aucun"/>
          <w:spacing w:val="-3"/>
          <w:rtl w:val="0"/>
          <w:lang w:val="fr-FR"/>
        </w:rPr>
        <w:t>d</w:t>
      </w:r>
      <w:r>
        <w:rPr>
          <w:rStyle w:val="Aucun"/>
          <w:spacing w:val="-3"/>
          <w:rtl w:val="0"/>
          <w:lang w:val="fr-FR"/>
        </w:rPr>
        <w:t>’</w:t>
      </w:r>
      <w:r>
        <w:rPr>
          <w:rStyle w:val="Aucun"/>
          <w:spacing w:val="-3"/>
          <w:rtl w:val="0"/>
          <w:lang w:val="fr-FR"/>
        </w:rPr>
        <w:t xml:space="preserve">Audit et des Risques peuvent participer </w:t>
      </w:r>
      <w:r>
        <w:rPr>
          <w:rStyle w:val="Aucun"/>
          <w:spacing w:val="-3"/>
          <w:rtl w:val="0"/>
          <w:lang w:val="fr-FR"/>
        </w:rPr>
        <w:t xml:space="preserve">à </w:t>
      </w:r>
      <w:r>
        <w:rPr>
          <w:rStyle w:val="Aucun"/>
          <w:spacing w:val="-3"/>
          <w:rtl w:val="0"/>
          <w:lang w:val="fr-FR"/>
        </w:rPr>
        <w:t>l</w:t>
      </w:r>
      <w:r>
        <w:rPr>
          <w:rStyle w:val="Aucun"/>
          <w:spacing w:val="-3"/>
          <w:rtl w:val="0"/>
          <w:lang w:val="fr-FR"/>
        </w:rPr>
        <w:t>’</w:t>
      </w:r>
      <w:r>
        <w:rPr>
          <w:rStyle w:val="Aucun"/>
          <w:spacing w:val="-3"/>
          <w:rtl w:val="0"/>
          <w:lang w:val="fr-FR"/>
        </w:rPr>
        <w:t>audition.</w:t>
      </w:r>
    </w:p>
    <w:p>
      <w:pPr>
        <w:pStyle w:val="Normal.0"/>
        <w:spacing w:before="288"/>
        <w:rPr>
          <w:rStyle w:val="Aucun"/>
          <w:spacing w:val="0"/>
          <w:lang w:val="fr-FR"/>
        </w:rPr>
      </w:pPr>
      <w:r>
        <w:rPr>
          <w:rStyle w:val="Aucun"/>
          <w:spacing w:val="0"/>
          <w:rtl w:val="0"/>
          <w:lang w:val="fr-FR"/>
        </w:rPr>
        <w:t>11</w:t>
      </w:r>
      <w:r>
        <w:rPr>
          <w:rStyle w:val="Aucun"/>
          <w:spacing w:val="0"/>
          <w:rtl w:val="0"/>
          <w:lang w:val="fr-FR"/>
        </w:rPr>
        <w:t xml:space="preserve">. </w:t>
      </w:r>
      <w:r>
        <w:rPr>
          <w:rStyle w:val="Aucun"/>
          <w:spacing w:val="0"/>
          <w:u w:val="single"/>
          <w:rtl w:val="0"/>
          <w:lang w:val="fr-FR"/>
        </w:rPr>
        <w:t>D</w:t>
      </w:r>
      <w:r>
        <w:rPr>
          <w:rStyle w:val="Aucun"/>
          <w:spacing w:val="0"/>
          <w:u w:val="single"/>
          <w:rtl w:val="0"/>
          <w:lang w:val="fr-FR"/>
        </w:rPr>
        <w:t>é</w:t>
      </w:r>
      <w:r>
        <w:rPr>
          <w:rStyle w:val="Aucun"/>
          <w:spacing w:val="0"/>
          <w:u w:val="single"/>
          <w:rtl w:val="0"/>
          <w:lang w:val="fr-FR"/>
        </w:rPr>
        <w:t>cision</w:t>
      </w:r>
      <w:r>
        <w:rPr>
          <w:rStyle w:val="Aucun"/>
          <w:spacing w:val="0"/>
          <w:rtl w:val="0"/>
          <w:lang w:val="fr-FR"/>
        </w:rPr>
        <w:t xml:space="preserve">. Le Responsable de </w:t>
      </w:r>
      <w:r>
        <w:rPr>
          <w:rStyle w:val="Aucun"/>
          <w:spacing w:val="0"/>
          <w:rtl w:val="0"/>
          <w:lang w:val="fr-FR"/>
        </w:rPr>
        <w:t>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audition</w:t>
      </w:r>
      <w:r>
        <w:rPr>
          <w:rStyle w:val="Aucun"/>
          <w:spacing w:val="0"/>
          <w:rtl w:val="0"/>
          <w:lang w:val="fr-FR"/>
        </w:rPr>
        <w:t xml:space="preserve"> pr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sente ses conclusions au Comit</w:t>
      </w:r>
      <w:r>
        <w:rPr>
          <w:rStyle w:val="Aucun"/>
          <w:spacing w:val="0"/>
          <w:rtl w:val="0"/>
          <w:lang w:val="fr-FR"/>
        </w:rPr>
        <w:t xml:space="preserve">é </w:t>
      </w:r>
      <w:r>
        <w:rPr>
          <w:rStyle w:val="Aucun"/>
          <w:spacing w:val="0"/>
          <w:rtl w:val="0"/>
          <w:lang w:val="fr-FR"/>
        </w:rPr>
        <w:t>d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Audit et des Risques. Sous la pr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sidence du Responsable de 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audition, le Comit</w:t>
      </w:r>
      <w:r>
        <w:rPr>
          <w:rStyle w:val="Aucun"/>
          <w:spacing w:val="0"/>
          <w:rtl w:val="0"/>
          <w:lang w:val="fr-FR"/>
        </w:rPr>
        <w:t xml:space="preserve">é </w:t>
      </w:r>
      <w:r>
        <w:rPr>
          <w:rStyle w:val="Aucun"/>
          <w:spacing w:val="0"/>
          <w:rtl w:val="0"/>
          <w:lang w:val="fr-FR"/>
        </w:rPr>
        <w:t>d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Audit et des risques</w:t>
      </w:r>
      <w:r>
        <w:rPr>
          <w:rStyle w:val="Aucun"/>
          <w:spacing w:val="0"/>
          <w:rtl w:val="0"/>
          <w:lang w:val="fr-FR"/>
        </w:rPr>
        <w:t xml:space="preserve"> examine</w:t>
      </w:r>
      <w:r>
        <w:rPr>
          <w:rStyle w:val="Aucun"/>
          <w:spacing w:val="0"/>
          <w:rtl w:val="0"/>
          <w:lang w:val="fr-FR"/>
        </w:rPr>
        <w:t>nt</w:t>
      </w:r>
      <w:r>
        <w:rPr>
          <w:rStyle w:val="Aucun"/>
          <w:spacing w:val="0"/>
          <w:rtl w:val="0"/>
          <w:lang w:val="fr-FR"/>
        </w:rPr>
        <w:t xml:space="preserve"> les 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l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ments de preuve et 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cide</w:t>
      </w:r>
      <w:r>
        <w:rPr>
          <w:rStyle w:val="Aucun"/>
          <w:spacing w:val="0"/>
          <w:rtl w:val="0"/>
          <w:lang w:val="fr-FR"/>
        </w:rPr>
        <w:t>nt</w:t>
      </w:r>
      <w:r>
        <w:rPr>
          <w:rStyle w:val="Aucun"/>
          <w:spacing w:val="0"/>
          <w:rtl w:val="0"/>
          <w:lang w:val="fr-FR"/>
        </w:rPr>
        <w:t xml:space="preserve"> s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il y a lieu de mettre un terme aux droits accord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s </w:t>
      </w:r>
      <w:r>
        <w:rPr>
          <w:rStyle w:val="Aucun"/>
          <w:spacing w:val="0"/>
          <w:rtl w:val="0"/>
          <w:lang w:val="fr-FR"/>
        </w:rPr>
        <w:t xml:space="preserve">à </w:t>
      </w:r>
      <w:r>
        <w:rPr>
          <w:rStyle w:val="Aucun"/>
          <w:spacing w:val="0"/>
          <w:rtl w:val="0"/>
          <w:lang w:val="fr-FR"/>
        </w:rPr>
        <w:t>la personne mise en cause</w:t>
      </w:r>
      <w:r>
        <w:rPr>
          <w:rStyle w:val="Aucun"/>
          <w:spacing w:val="0"/>
          <w:rtl w:val="0"/>
          <w:lang w:val="fr-FR"/>
        </w:rPr>
        <w:t xml:space="preserve"> en sa qualit</w:t>
      </w:r>
      <w:r>
        <w:rPr>
          <w:rStyle w:val="Aucun"/>
          <w:spacing w:val="0"/>
          <w:rtl w:val="0"/>
          <w:lang w:val="fr-FR"/>
        </w:rPr>
        <w:t xml:space="preserve">é </w:t>
      </w:r>
      <w:r>
        <w:rPr>
          <w:rStyle w:val="Aucun"/>
          <w:spacing w:val="0"/>
          <w:rtl w:val="0"/>
          <w:lang w:val="fr-FR"/>
        </w:rPr>
        <w:t>d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adh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rent. Le Responsable de </w:t>
      </w:r>
      <w:r>
        <w:rPr>
          <w:rStyle w:val="Aucun"/>
          <w:spacing w:val="0"/>
          <w:rtl w:val="0"/>
          <w:lang w:val="fr-FR"/>
        </w:rPr>
        <w:t>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 xml:space="preserve">audition est tenu de communiquer </w:t>
      </w:r>
      <w:r>
        <w:rPr>
          <w:rStyle w:val="Aucun"/>
          <w:spacing w:val="0"/>
          <w:rtl w:val="0"/>
          <w:lang w:val="fr-FR"/>
        </w:rPr>
        <w:t xml:space="preserve">à </w:t>
      </w:r>
      <w:r>
        <w:rPr>
          <w:rStyle w:val="Aucun"/>
          <w:spacing w:val="0"/>
          <w:rtl w:val="0"/>
          <w:lang w:val="fr-FR"/>
        </w:rPr>
        <w:t xml:space="preserve">la </w:t>
      </w:r>
      <w:r>
        <w:rPr>
          <w:rStyle w:val="Aucun"/>
          <w:spacing w:val="0"/>
          <w:rtl w:val="0"/>
          <w:lang w:val="fr-FR"/>
        </w:rPr>
        <w:t>personne mise en cause</w:t>
      </w:r>
      <w:r>
        <w:rPr>
          <w:rStyle w:val="Aucun"/>
          <w:spacing w:val="0"/>
          <w:rtl w:val="0"/>
          <w:lang w:val="fr-FR"/>
        </w:rPr>
        <w:t xml:space="preserve"> une 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cision 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crite dans un 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lai raisonnable suivant 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Audition</w:t>
      </w:r>
      <w:r>
        <w:rPr>
          <w:rStyle w:val="Aucun"/>
          <w:spacing w:val="0"/>
          <w:rtl w:val="0"/>
          <w:lang w:val="fr-FR"/>
        </w:rPr>
        <w:t>. Le Responsable de</w:t>
      </w:r>
      <w:r>
        <w:rPr>
          <w:rStyle w:val="Aucun"/>
          <w:spacing w:val="0"/>
          <w:rtl w:val="0"/>
          <w:lang w:val="fr-FR"/>
        </w:rPr>
        <w:t xml:space="preserve"> 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audition peut :</w:t>
      </w:r>
    </w:p>
    <w:p>
      <w:pPr>
        <w:pStyle w:val="Normal.0"/>
        <w:numPr>
          <w:ilvl w:val="0"/>
          <w:numId w:val="4"/>
        </w:numPr>
        <w:spacing w:before="288"/>
        <w:rPr>
          <w:lang w:val="fr-FR"/>
        </w:rPr>
      </w:pPr>
      <w:r>
        <w:rPr>
          <w:rStyle w:val="Aucun"/>
          <w:spacing w:val="-1"/>
          <w:rtl w:val="0"/>
          <w:lang w:val="fr-FR"/>
        </w:rPr>
        <w:t>adresser une lettre d</w:t>
      </w:r>
      <w:r>
        <w:rPr>
          <w:rStyle w:val="Aucun"/>
          <w:spacing w:val="-1"/>
          <w:rtl w:val="0"/>
          <w:lang w:val="fr-FR"/>
        </w:rPr>
        <w:t>’</w:t>
      </w:r>
      <w:r>
        <w:rPr>
          <w:rStyle w:val="Aucun"/>
          <w:spacing w:val="-1"/>
          <w:rtl w:val="0"/>
          <w:lang w:val="fr-FR"/>
        </w:rPr>
        <w:t>avertissement ou de bl</w:t>
      </w:r>
      <w:r>
        <w:rPr>
          <w:rStyle w:val="Aucun"/>
          <w:spacing w:val="-1"/>
          <w:rtl w:val="0"/>
          <w:lang w:val="fr-FR"/>
        </w:rPr>
        <w:t>â</w:t>
      </w:r>
      <w:r>
        <w:rPr>
          <w:rStyle w:val="Aucun"/>
          <w:spacing w:val="-1"/>
          <w:rtl w:val="0"/>
          <w:lang w:val="fr-FR"/>
        </w:rPr>
        <w:t>me</w:t>
      </w:r>
      <w:r>
        <w:rPr>
          <w:rStyle w:val="Aucun"/>
          <w:spacing w:val="-1"/>
          <w:rtl w:val="0"/>
          <w:lang w:val="fr-FR"/>
        </w:rPr>
        <w:t> </w:t>
      </w:r>
      <w:r>
        <w:rPr>
          <w:rStyle w:val="Aucun"/>
          <w:spacing w:val="-1"/>
          <w:rtl w:val="0"/>
          <w:lang w:val="fr-FR"/>
        </w:rPr>
        <w:t>;</w:t>
      </w:r>
    </w:p>
    <w:p>
      <w:pPr>
        <w:pStyle w:val="Normal.0"/>
        <w:numPr>
          <w:ilvl w:val="0"/>
          <w:numId w:val="4"/>
        </w:numPr>
        <w:rPr>
          <w:lang w:val="fr-FR"/>
        </w:rPr>
      </w:pPr>
      <w:r>
        <w:rPr>
          <w:rStyle w:val="Aucun"/>
          <w:spacing w:val="0"/>
          <w:rtl w:val="0"/>
          <w:lang w:val="fr-FR"/>
        </w:rPr>
        <w:t xml:space="preserve">exiger la participation </w:t>
      </w:r>
      <w:r>
        <w:rPr>
          <w:rStyle w:val="Aucun"/>
          <w:spacing w:val="0"/>
          <w:rtl w:val="0"/>
          <w:lang w:val="fr-FR"/>
        </w:rPr>
        <w:t xml:space="preserve">à </w:t>
      </w:r>
      <w:r>
        <w:rPr>
          <w:rStyle w:val="Aucun"/>
          <w:spacing w:val="0"/>
          <w:rtl w:val="0"/>
          <w:lang w:val="fr-FR"/>
        </w:rPr>
        <w:t>un s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minaire de 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ontologie ou </w:t>
      </w:r>
      <w:r>
        <w:rPr>
          <w:rStyle w:val="Aucun"/>
          <w:spacing w:val="0"/>
          <w:rtl w:val="0"/>
          <w:lang w:val="fr-FR"/>
        </w:rPr>
        <w:t xml:space="preserve">à </w:t>
      </w:r>
      <w:r>
        <w:rPr>
          <w:rStyle w:val="Aucun"/>
          <w:spacing w:val="0"/>
          <w:rtl w:val="0"/>
          <w:lang w:val="fr-FR"/>
        </w:rPr>
        <w:t>une autre formation et en faire une condition du maintien de 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adh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sion</w:t>
      </w:r>
      <w:r>
        <w:rPr>
          <w:rStyle w:val="Aucun"/>
          <w:rtl w:val="0"/>
          <w:lang w:val="fr-FR"/>
        </w:rPr>
        <w:t xml:space="preserve"> 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IFACI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;</w:t>
      </w:r>
    </w:p>
    <w:p>
      <w:pPr>
        <w:pStyle w:val="Normal.0"/>
        <w:numPr>
          <w:ilvl w:val="0"/>
          <w:numId w:val="4"/>
        </w:numPr>
        <w:rPr>
          <w:lang w:val="fr-FR"/>
        </w:rPr>
      </w:pPr>
      <w:r>
        <w:rPr>
          <w:rStyle w:val="Aucun"/>
          <w:spacing w:val="-1"/>
          <w:rtl w:val="0"/>
          <w:lang w:val="fr-FR"/>
        </w:rPr>
        <w:t xml:space="preserve">soumettre </w:t>
      </w:r>
      <w:r>
        <w:rPr>
          <w:rStyle w:val="Aucun"/>
          <w:spacing w:val="-1"/>
          <w:rtl w:val="0"/>
          <w:lang w:val="fr-FR"/>
        </w:rPr>
        <w:t>la personne mise en cause</w:t>
      </w:r>
      <w:r>
        <w:rPr>
          <w:rStyle w:val="Aucun"/>
          <w:spacing w:val="-1"/>
          <w:rtl w:val="0"/>
          <w:lang w:val="fr-FR"/>
        </w:rPr>
        <w:t xml:space="preserve"> à </w:t>
      </w:r>
      <w:r>
        <w:rPr>
          <w:rStyle w:val="Aucun"/>
          <w:spacing w:val="-1"/>
          <w:rtl w:val="0"/>
          <w:lang w:val="fr-FR"/>
        </w:rPr>
        <w:t>des mesures de probation ou de suspension</w:t>
      </w:r>
      <w:r>
        <w:rPr>
          <w:rStyle w:val="Aucun"/>
          <w:spacing w:val="-1"/>
          <w:rtl w:val="0"/>
          <w:lang w:val="fr-FR"/>
        </w:rPr>
        <w:t> </w:t>
      </w:r>
      <w:r>
        <w:rPr>
          <w:rStyle w:val="Aucun"/>
          <w:spacing w:val="-1"/>
          <w:rtl w:val="0"/>
          <w:lang w:val="fr-FR"/>
        </w:rPr>
        <w:t>;</w:t>
      </w:r>
    </w:p>
    <w:p>
      <w:pPr>
        <w:pStyle w:val="Normal.0"/>
        <w:numPr>
          <w:ilvl w:val="0"/>
          <w:numId w:val="4"/>
        </w:numPr>
        <w:rPr>
          <w:lang w:val="fr-FR"/>
        </w:rPr>
      </w:pPr>
      <w:r>
        <w:rPr>
          <w:rStyle w:val="Aucun"/>
          <w:spacing w:val="-1"/>
          <w:rtl w:val="0"/>
          <w:lang w:val="fr-FR"/>
        </w:rPr>
        <w:t xml:space="preserve">radier </w:t>
      </w:r>
      <w:r>
        <w:rPr>
          <w:rStyle w:val="Aucun"/>
          <w:spacing w:val="-1"/>
          <w:rtl w:val="0"/>
          <w:lang w:val="fr-FR"/>
        </w:rPr>
        <w:t>la personne mise en cause</w:t>
      </w:r>
      <w:r>
        <w:rPr>
          <w:rStyle w:val="Aucun"/>
          <w:spacing w:val="-1"/>
          <w:rtl w:val="0"/>
          <w:lang w:val="fr-FR"/>
        </w:rPr>
        <w:t xml:space="preserve"> de la liste des adh</w:t>
      </w:r>
      <w:r>
        <w:rPr>
          <w:rStyle w:val="Aucun"/>
          <w:spacing w:val="-1"/>
          <w:rtl w:val="0"/>
          <w:lang w:val="fr-FR"/>
        </w:rPr>
        <w:t>é</w:t>
      </w:r>
      <w:r>
        <w:rPr>
          <w:rStyle w:val="Aucun"/>
          <w:spacing w:val="-1"/>
          <w:rtl w:val="0"/>
          <w:lang w:val="fr-FR"/>
        </w:rPr>
        <w:t>rents</w:t>
      </w:r>
      <w:r>
        <w:rPr>
          <w:rStyle w:val="Aucun"/>
          <w:spacing w:val="-1"/>
          <w:rtl w:val="0"/>
          <w:lang w:val="fr-FR"/>
        </w:rPr>
        <w:t> </w:t>
      </w:r>
      <w:r>
        <w:rPr>
          <w:rStyle w:val="Aucun"/>
          <w:spacing w:val="-1"/>
          <w:rtl w:val="0"/>
          <w:lang w:val="fr-FR"/>
        </w:rPr>
        <w:t>; ou</w:t>
      </w:r>
    </w:p>
    <w:p>
      <w:pPr>
        <w:pStyle w:val="Normal.0"/>
        <w:numPr>
          <w:ilvl w:val="0"/>
          <w:numId w:val="4"/>
        </w:numPr>
        <w:rPr>
          <w:lang w:val="fr-FR"/>
        </w:rPr>
      </w:pPr>
      <w:r>
        <w:rPr>
          <w:rStyle w:val="Aucun"/>
          <w:spacing w:val="-1"/>
          <w:rtl w:val="0"/>
          <w:lang w:val="fr-FR"/>
        </w:rPr>
        <w:t>envisager toute autre mesure disciplinaire jug</w:t>
      </w:r>
      <w:r>
        <w:rPr>
          <w:rStyle w:val="Aucun"/>
          <w:spacing w:val="-1"/>
          <w:rtl w:val="0"/>
          <w:lang w:val="fr-FR"/>
        </w:rPr>
        <w:t>é</w:t>
      </w:r>
      <w:r>
        <w:rPr>
          <w:rStyle w:val="Aucun"/>
          <w:spacing w:val="-1"/>
          <w:rtl w:val="0"/>
          <w:lang w:val="fr-FR"/>
        </w:rPr>
        <w:t>e appropri</w:t>
      </w:r>
      <w:r>
        <w:rPr>
          <w:rStyle w:val="Aucun"/>
          <w:spacing w:val="-1"/>
          <w:rtl w:val="0"/>
          <w:lang w:val="fr-FR"/>
        </w:rPr>
        <w:t>é</w:t>
      </w:r>
      <w:r>
        <w:rPr>
          <w:rStyle w:val="Aucun"/>
          <w:spacing w:val="-1"/>
          <w:rtl w:val="0"/>
          <w:lang w:val="fr-FR"/>
        </w:rPr>
        <w:t>e.</w:t>
      </w:r>
    </w:p>
    <w:p>
      <w:pPr>
        <w:pStyle w:val="Normal.0"/>
        <w:spacing w:before="288"/>
        <w:ind w:right="360"/>
        <w:rPr>
          <w:rStyle w:val="Aucun"/>
          <w:spacing w:val="-1"/>
          <w:lang w:val="fr-FR"/>
        </w:rPr>
      </w:pPr>
      <w:r>
        <w:rPr>
          <w:rStyle w:val="Aucun"/>
          <w:spacing w:val="0"/>
          <w:rtl w:val="0"/>
          <w:lang w:val="fr-FR"/>
        </w:rPr>
        <w:t>1</w:t>
      </w:r>
      <w:r>
        <w:rPr>
          <w:rStyle w:val="Aucun"/>
          <w:spacing w:val="0"/>
          <w:rtl w:val="0"/>
          <w:lang w:val="fr-FR"/>
        </w:rPr>
        <w:t>2</w:t>
      </w:r>
      <w:r>
        <w:rPr>
          <w:rStyle w:val="Aucun"/>
          <w:spacing w:val="0"/>
          <w:rtl w:val="0"/>
          <w:lang w:val="fr-FR"/>
        </w:rPr>
        <w:t xml:space="preserve">. </w:t>
      </w:r>
      <w:r>
        <w:rPr>
          <w:rStyle w:val="Aucun"/>
          <w:spacing w:val="0"/>
          <w:u w:val="single"/>
          <w:rtl w:val="0"/>
          <w:lang w:val="fr-FR"/>
        </w:rPr>
        <w:t>Recours</w:t>
      </w:r>
      <w:r>
        <w:rPr>
          <w:rStyle w:val="Aucun"/>
          <w:spacing w:val="0"/>
          <w:rtl w:val="0"/>
          <w:lang w:val="fr-FR"/>
        </w:rPr>
        <w:t>. La 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cision 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crite peut faire 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objet d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un recours form</w:t>
      </w:r>
      <w:r>
        <w:rPr>
          <w:rStyle w:val="Aucun"/>
          <w:spacing w:val="0"/>
          <w:rtl w:val="0"/>
          <w:lang w:val="fr-FR"/>
        </w:rPr>
        <w:t xml:space="preserve">é </w:t>
      </w:r>
      <w:r>
        <w:rPr>
          <w:rStyle w:val="Aucun"/>
          <w:spacing w:val="0"/>
          <w:rtl w:val="0"/>
          <w:lang w:val="fr-FR"/>
        </w:rPr>
        <w:t xml:space="preserve">par la </w:t>
      </w:r>
      <w:r>
        <w:rPr>
          <w:rStyle w:val="Aucun"/>
          <w:spacing w:val="0"/>
          <w:rtl w:val="0"/>
          <w:lang w:val="fr-FR"/>
        </w:rPr>
        <w:t>personne mise en cause</w:t>
      </w:r>
      <w:r>
        <w:rPr>
          <w:rStyle w:val="Aucun"/>
          <w:spacing w:val="0"/>
          <w:rtl w:val="0"/>
          <w:lang w:val="fr-FR"/>
        </w:rPr>
        <w:t xml:space="preserve"> aupr</w:t>
      </w:r>
      <w:r>
        <w:rPr>
          <w:rStyle w:val="Aucun"/>
          <w:spacing w:val="0"/>
          <w:rtl w:val="0"/>
          <w:lang w:val="fr-FR"/>
        </w:rPr>
        <w:t>è</w:t>
      </w:r>
      <w:r>
        <w:rPr>
          <w:rStyle w:val="Aucun"/>
          <w:spacing w:val="0"/>
          <w:rtl w:val="0"/>
          <w:lang w:val="fr-FR"/>
        </w:rPr>
        <w:t>s du Pr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sident d</w:t>
      </w:r>
      <w:r>
        <w:rPr>
          <w:rStyle w:val="Aucun"/>
          <w:spacing w:val="0"/>
          <w:rtl w:val="0"/>
          <w:lang w:val="fr-FR"/>
        </w:rPr>
        <w:t>u Conseil d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Administration.</w:t>
      </w:r>
    </w:p>
    <w:p>
      <w:pPr>
        <w:pStyle w:val="Normal.0"/>
        <w:spacing w:before="252"/>
        <w:ind w:right="216"/>
        <w:jc w:val="both"/>
        <w:rPr>
          <w:rStyle w:val="Aucun"/>
          <w:spacing w:val="0"/>
          <w:lang w:val="fr-FR"/>
        </w:rPr>
      </w:pPr>
      <w:r>
        <w:rPr>
          <w:rStyle w:val="Aucun"/>
          <w:spacing w:val="0"/>
          <w:rtl w:val="0"/>
          <w:lang w:val="fr-FR"/>
        </w:rPr>
        <w:t>1</w:t>
      </w:r>
      <w:r>
        <w:rPr>
          <w:rStyle w:val="Aucun"/>
          <w:spacing w:val="0"/>
          <w:rtl w:val="0"/>
          <w:lang w:val="fr-FR"/>
        </w:rPr>
        <w:t>3</w:t>
      </w:r>
      <w:r>
        <w:rPr>
          <w:rStyle w:val="Aucun"/>
          <w:spacing w:val="0"/>
          <w:rtl w:val="0"/>
          <w:lang w:val="fr-FR"/>
        </w:rPr>
        <w:t xml:space="preserve">. La </w:t>
      </w:r>
      <w:r>
        <w:rPr>
          <w:rStyle w:val="Aucun"/>
          <w:spacing w:val="0"/>
          <w:rtl w:val="0"/>
          <w:lang w:val="fr-FR"/>
        </w:rPr>
        <w:t xml:space="preserve">personne mise en cause </w:t>
      </w:r>
      <w:r>
        <w:rPr>
          <w:rStyle w:val="Aucun"/>
          <w:spacing w:val="0"/>
          <w:rtl w:val="0"/>
          <w:lang w:val="fr-FR"/>
        </w:rPr>
        <w:t>dispose d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un 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lai de quatorze </w:t>
      </w:r>
      <w:r>
        <w:rPr>
          <w:rStyle w:val="Aucun"/>
          <w:spacing w:val="0"/>
          <w:rtl w:val="0"/>
          <w:lang w:val="fr-FR"/>
        </w:rPr>
        <w:t>(14) jours suivant la r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ception de la 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cision 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crite du Responsable de </w:t>
      </w:r>
      <w:r>
        <w:rPr>
          <w:rStyle w:val="Aucun"/>
          <w:spacing w:val="0"/>
          <w:rtl w:val="0"/>
          <w:lang w:val="fr-FR"/>
        </w:rPr>
        <w:t>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audition pour introduire un recours p</w:t>
      </w:r>
      <w:r>
        <w:rPr>
          <w:rStyle w:val="Aucun"/>
          <w:spacing w:val="0"/>
          <w:rtl w:val="0"/>
          <w:lang w:val="fr-FR"/>
        </w:rPr>
        <w:t xml:space="preserve">ar 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crit. </w:t>
      </w:r>
      <w:r>
        <w:rPr>
          <w:rStyle w:val="Aucun"/>
          <w:spacing w:val="0"/>
          <w:rtl w:val="0"/>
          <w:lang w:val="fr-FR"/>
        </w:rPr>
        <w:t>Le recours</w:t>
      </w:r>
      <w:r>
        <w:rPr>
          <w:rStyle w:val="Aucun"/>
          <w:spacing w:val="0"/>
          <w:rtl w:val="0"/>
          <w:lang w:val="fr-FR"/>
        </w:rPr>
        <w:t xml:space="preserve"> doit imp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rativement </w:t>
      </w:r>
      <w:r>
        <w:rPr>
          <w:rStyle w:val="Aucun"/>
          <w:spacing w:val="0"/>
          <w:rtl w:val="0"/>
          <w:lang w:val="fr-FR"/>
        </w:rPr>
        <w:t>pr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ciser</w:t>
      </w:r>
      <w:r>
        <w:rPr>
          <w:rStyle w:val="Aucun"/>
          <w:spacing w:val="0"/>
          <w:rtl w:val="0"/>
          <w:lang w:val="fr-FR"/>
        </w:rPr>
        <w:t xml:space="preserve"> les erreurs de </w:t>
      </w:r>
      <w:r>
        <w:rPr>
          <w:rStyle w:val="Aucun"/>
          <w:spacing w:val="0"/>
          <w:rtl w:val="0"/>
          <w:lang w:val="fr-FR"/>
        </w:rPr>
        <w:t>proc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dure ou les erreurs factuelles qui ont pu se produire au cours de 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Audition</w:t>
      </w:r>
      <w:r>
        <w:rPr>
          <w:rStyle w:val="Aucun"/>
          <w:spacing w:val="0"/>
          <w:rtl w:val="0"/>
          <w:lang w:val="fr-FR"/>
        </w:rPr>
        <w:t xml:space="preserve">. Il ne peut en aucun cas invoquer </w:t>
      </w:r>
      <w:r>
        <w:rPr>
          <w:rStyle w:val="Aucun"/>
          <w:spacing w:val="0"/>
          <w:rtl w:val="0"/>
          <w:lang w:val="fr-FR"/>
        </w:rPr>
        <w:t>de nouvelles</w:t>
      </w:r>
      <w:r>
        <w:rPr>
          <w:rStyle w:val="Aucun"/>
          <w:spacing w:val="0"/>
          <w:rtl w:val="0"/>
          <w:lang w:val="fr-FR"/>
        </w:rPr>
        <w:t xml:space="preserve"> informations factuelles.</w:t>
      </w:r>
    </w:p>
    <w:p>
      <w:pPr>
        <w:pStyle w:val="Normal.0"/>
        <w:spacing w:before="252"/>
        <w:ind w:right="216"/>
        <w:jc w:val="both"/>
        <w:rPr>
          <w:rStyle w:val="Aucun"/>
          <w:spacing w:val="0"/>
          <w:lang w:val="fr-FR"/>
        </w:rPr>
      </w:pPr>
      <w:r>
        <w:rPr>
          <w:rStyle w:val="Aucun"/>
          <w:spacing w:val="0"/>
          <w:rtl w:val="0"/>
          <w:lang w:val="fr-FR"/>
        </w:rPr>
        <w:t>1</w:t>
      </w:r>
      <w:r>
        <w:rPr>
          <w:rStyle w:val="Aucun"/>
          <w:spacing w:val="0"/>
          <w:rtl w:val="0"/>
          <w:lang w:val="fr-FR"/>
        </w:rPr>
        <w:t>4</w:t>
      </w:r>
      <w:r>
        <w:rPr>
          <w:rStyle w:val="Aucun"/>
          <w:spacing w:val="0"/>
          <w:rtl w:val="0"/>
          <w:lang w:val="fr-FR"/>
        </w:rPr>
        <w:t xml:space="preserve">. </w:t>
      </w:r>
      <w:r>
        <w:rPr>
          <w:rStyle w:val="Aucun"/>
          <w:spacing w:val="0"/>
          <w:u w:val="single"/>
          <w:rtl w:val="0"/>
          <w:lang w:val="fr-FR"/>
        </w:rPr>
        <w:t xml:space="preserve">Seconde </w:t>
      </w:r>
      <w:r>
        <w:rPr>
          <w:rStyle w:val="Aucun"/>
          <w:spacing w:val="0"/>
          <w:u w:val="single"/>
          <w:rtl w:val="0"/>
          <w:lang w:val="fr-FR"/>
        </w:rPr>
        <w:t>a</w:t>
      </w:r>
      <w:r>
        <w:rPr>
          <w:rStyle w:val="Aucun"/>
          <w:spacing w:val="0"/>
          <w:u w:val="single"/>
          <w:rtl w:val="0"/>
          <w:lang w:val="fr-FR"/>
        </w:rPr>
        <w:t>udition</w:t>
      </w:r>
      <w:r>
        <w:rPr>
          <w:rStyle w:val="Aucun"/>
          <w:spacing w:val="0"/>
          <w:rtl w:val="0"/>
          <w:lang w:val="fr-FR"/>
        </w:rPr>
        <w:t>. Le Pr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sident du Conseil d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 xml:space="preserve">Administration </w:t>
      </w:r>
      <w:r>
        <w:rPr>
          <w:rStyle w:val="Aucun"/>
          <w:spacing w:val="0"/>
          <w:rtl w:val="0"/>
          <w:lang w:val="fr-FR"/>
        </w:rPr>
        <w:t xml:space="preserve">organise </w:t>
      </w:r>
      <w:r>
        <w:rPr>
          <w:rStyle w:val="Aucun"/>
          <w:spacing w:val="0"/>
          <w:rtl w:val="0"/>
          <w:lang w:val="fr-FR"/>
        </w:rPr>
        <w:t xml:space="preserve">et conduit </w:t>
      </w:r>
      <w:r>
        <w:rPr>
          <w:rStyle w:val="Aucun"/>
          <w:spacing w:val="0"/>
          <w:rtl w:val="0"/>
          <w:lang w:val="fr-FR"/>
        </w:rPr>
        <w:t xml:space="preserve">une </w:t>
      </w:r>
      <w:r>
        <w:rPr>
          <w:rStyle w:val="Aucun"/>
          <w:spacing w:val="0"/>
          <w:rtl w:val="0"/>
          <w:lang w:val="fr-FR"/>
        </w:rPr>
        <w:t>une seconde audition</w:t>
      </w:r>
      <w:r>
        <w:rPr>
          <w:rStyle w:val="Aucun"/>
          <w:spacing w:val="0"/>
          <w:rtl w:val="0"/>
          <w:lang w:val="fr-FR"/>
        </w:rPr>
        <w:t xml:space="preserve"> dont il fixe la date</w:t>
      </w:r>
      <w:r>
        <w:rPr>
          <w:rStyle w:val="Aucun"/>
          <w:spacing w:val="0"/>
          <w:rtl w:val="0"/>
          <w:lang w:val="fr-FR"/>
        </w:rPr>
        <w:t xml:space="preserve">. </w:t>
      </w:r>
      <w:r>
        <w:rPr>
          <w:rStyle w:val="Aucun"/>
          <w:spacing w:val="0"/>
          <w:rtl w:val="0"/>
          <w:lang w:val="fr-FR"/>
        </w:rPr>
        <w:t>Cette derni</w:t>
      </w:r>
      <w:r>
        <w:rPr>
          <w:rStyle w:val="Aucun"/>
          <w:spacing w:val="0"/>
          <w:rtl w:val="0"/>
          <w:lang w:val="fr-FR"/>
        </w:rPr>
        <w:t>è</w:t>
      </w:r>
      <w:r>
        <w:rPr>
          <w:rStyle w:val="Aucun"/>
          <w:spacing w:val="0"/>
          <w:rtl w:val="0"/>
          <w:lang w:val="fr-FR"/>
        </w:rPr>
        <w:t>re</w:t>
      </w:r>
      <w:r>
        <w:rPr>
          <w:rStyle w:val="Aucun"/>
          <w:spacing w:val="0"/>
          <w:rtl w:val="0"/>
          <w:lang w:val="fr-FR"/>
        </w:rPr>
        <w:t xml:space="preserve"> est fix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e dans un 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lai raisonnable suivant la notification, ledit 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lai 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tant laiss</w:t>
      </w:r>
      <w:r>
        <w:rPr>
          <w:rStyle w:val="Aucun"/>
          <w:spacing w:val="0"/>
          <w:rtl w:val="0"/>
          <w:lang w:val="fr-FR"/>
        </w:rPr>
        <w:t xml:space="preserve">é à </w:t>
      </w:r>
      <w:r>
        <w:rPr>
          <w:rStyle w:val="Aucun"/>
          <w:spacing w:val="0"/>
          <w:rtl w:val="0"/>
          <w:lang w:val="fr-FR"/>
        </w:rPr>
        <w:t>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appr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ciation de </w:t>
      </w:r>
      <w:r>
        <w:rPr>
          <w:rStyle w:val="Aucun"/>
          <w:spacing w:val="0"/>
          <w:rtl w:val="0"/>
          <w:lang w:val="fr-FR"/>
        </w:rPr>
        <w:t>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 xml:space="preserve">IFACI. </w:t>
      </w:r>
      <w:r>
        <w:rPr>
          <w:rtl w:val="0"/>
          <w:lang w:val="fr-FR"/>
        </w:rPr>
        <w:t>Un second administrateur, si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geant au comit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audit et des risques, assiste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audition.</w:t>
      </w:r>
    </w:p>
    <w:p>
      <w:pPr>
        <w:pStyle w:val="Normal.0"/>
        <w:bidi w:val="0"/>
      </w:pPr>
      <w:r>
        <w:rPr>
          <w:rStyle w:val="Aucun"/>
          <w:spacing w:val="-3"/>
          <w:rtl w:val="0"/>
          <w:lang w:val="fr-FR"/>
        </w:rPr>
        <w:t>1</w:t>
      </w:r>
      <w:r>
        <w:rPr>
          <w:rStyle w:val="Aucun"/>
          <w:spacing w:val="-3"/>
          <w:rtl w:val="0"/>
          <w:lang w:val="fr-FR"/>
        </w:rPr>
        <w:t>5</w:t>
      </w:r>
      <w:r>
        <w:rPr>
          <w:rStyle w:val="Aucun"/>
          <w:spacing w:val="-3"/>
          <w:rtl w:val="0"/>
          <w:lang w:val="fr-FR"/>
        </w:rPr>
        <w:t xml:space="preserve">. </w:t>
      </w:r>
      <w:r>
        <w:rPr>
          <w:rStyle w:val="Aucun"/>
          <w:spacing w:val="-3"/>
          <w:u w:val="single"/>
          <w:rtl w:val="0"/>
          <w:lang w:val="fr-FR"/>
        </w:rPr>
        <w:t>D</w:t>
      </w:r>
      <w:r>
        <w:rPr>
          <w:rStyle w:val="Aucun"/>
          <w:spacing w:val="-3"/>
          <w:u w:val="single"/>
          <w:rtl w:val="0"/>
          <w:lang w:val="fr-FR"/>
        </w:rPr>
        <w:t>é</w:t>
      </w:r>
      <w:r>
        <w:rPr>
          <w:rStyle w:val="Aucun"/>
          <w:spacing w:val="-3"/>
          <w:u w:val="single"/>
          <w:rtl w:val="0"/>
          <w:lang w:val="fr-FR"/>
        </w:rPr>
        <w:t xml:space="preserve">roulement de la </w:t>
      </w:r>
      <w:r>
        <w:rPr>
          <w:rStyle w:val="Aucun"/>
          <w:spacing w:val="-5"/>
          <w:u w:val="single"/>
          <w:rtl w:val="0"/>
          <w:lang w:val="fr-FR"/>
        </w:rPr>
        <w:t>seconde audition</w:t>
      </w:r>
      <w:r>
        <w:rPr>
          <w:rStyle w:val="Aucun"/>
          <w:spacing w:val="-5"/>
          <w:rtl w:val="0"/>
          <w:lang w:val="fr-FR"/>
        </w:rPr>
        <w:t xml:space="preserve">. </w:t>
      </w:r>
      <w:r>
        <w:rPr>
          <w:rStyle w:val="Aucun"/>
          <w:spacing w:val="-5"/>
          <w:rtl w:val="0"/>
          <w:lang w:val="fr-FR"/>
        </w:rPr>
        <w:t>Le Pr</w:t>
      </w:r>
      <w:r>
        <w:rPr>
          <w:rStyle w:val="Aucun"/>
          <w:spacing w:val="-5"/>
          <w:rtl w:val="0"/>
          <w:lang w:val="fr-FR"/>
        </w:rPr>
        <w:t>é</w:t>
      </w:r>
      <w:r>
        <w:rPr>
          <w:rStyle w:val="Aucun"/>
          <w:spacing w:val="-5"/>
          <w:rtl w:val="0"/>
          <w:lang w:val="fr-FR"/>
        </w:rPr>
        <w:t xml:space="preserve">sident du </w:t>
      </w:r>
      <w:r>
        <w:rPr>
          <w:rStyle w:val="Aucun"/>
          <w:spacing w:val="-5"/>
          <w:rtl w:val="0"/>
          <w:lang w:val="fr-FR"/>
        </w:rPr>
        <w:t>C</w:t>
      </w:r>
      <w:r>
        <w:rPr>
          <w:rStyle w:val="Aucun"/>
          <w:spacing w:val="-5"/>
          <w:rtl w:val="0"/>
          <w:lang w:val="fr-FR"/>
        </w:rPr>
        <w:t>onseil d</w:t>
      </w:r>
      <w:r>
        <w:rPr>
          <w:rStyle w:val="Aucun"/>
          <w:spacing w:val="-5"/>
          <w:rtl w:val="0"/>
          <w:lang w:val="fr-FR"/>
        </w:rPr>
        <w:t>’</w:t>
      </w:r>
      <w:r>
        <w:rPr>
          <w:rStyle w:val="Aucun"/>
          <w:spacing w:val="-5"/>
          <w:rtl w:val="0"/>
          <w:lang w:val="fr-FR"/>
        </w:rPr>
        <w:t>A</w:t>
      </w:r>
      <w:r>
        <w:rPr>
          <w:rStyle w:val="Aucun"/>
          <w:spacing w:val="-5"/>
          <w:rtl w:val="0"/>
          <w:lang w:val="fr-FR"/>
        </w:rPr>
        <w:t>dministration pr</w:t>
      </w:r>
      <w:r>
        <w:rPr>
          <w:rStyle w:val="Aucun"/>
          <w:spacing w:val="-5"/>
          <w:rtl w:val="0"/>
          <w:lang w:val="fr-FR"/>
        </w:rPr>
        <w:t>é</w:t>
      </w:r>
      <w:r>
        <w:rPr>
          <w:rStyle w:val="Aucun"/>
          <w:spacing w:val="-5"/>
          <w:rtl w:val="0"/>
          <w:lang w:val="fr-FR"/>
        </w:rPr>
        <w:t>sente les parties, expose bri</w:t>
      </w:r>
      <w:r>
        <w:rPr>
          <w:rStyle w:val="Aucun"/>
          <w:spacing w:val="-5"/>
          <w:rtl w:val="0"/>
          <w:lang w:val="fr-FR"/>
        </w:rPr>
        <w:t>è</w:t>
      </w:r>
      <w:r>
        <w:rPr>
          <w:rStyle w:val="Aucun"/>
          <w:spacing w:val="-5"/>
          <w:rtl w:val="0"/>
          <w:lang w:val="fr-FR"/>
        </w:rPr>
        <w:t>vement l</w:t>
      </w:r>
      <w:r>
        <w:rPr>
          <w:rStyle w:val="Aucun"/>
          <w:spacing w:val="-5"/>
          <w:rtl w:val="0"/>
          <w:lang w:val="fr-FR"/>
        </w:rPr>
        <w:t>’</w:t>
      </w:r>
      <w:r>
        <w:rPr>
          <w:rStyle w:val="Aucun"/>
          <w:spacing w:val="-5"/>
          <w:rtl w:val="0"/>
          <w:lang w:val="fr-FR"/>
        </w:rPr>
        <w:t>objet de</w:t>
      </w:r>
      <w:r>
        <w:rPr>
          <w:rStyle w:val="Aucun"/>
          <w:spacing w:val="-5"/>
          <w:rtl w:val="0"/>
          <w:lang w:val="fr-FR"/>
        </w:rPr>
        <w:t xml:space="preserve"> la seconde</w:t>
      </w:r>
      <w:r>
        <w:rPr>
          <w:rStyle w:val="Aucun"/>
          <w:spacing w:val="-5"/>
          <w:rtl w:val="0"/>
          <w:lang w:val="fr-FR"/>
        </w:rPr>
        <w:t xml:space="preserve"> </w:t>
      </w:r>
      <w:r>
        <w:rPr>
          <w:rStyle w:val="Aucun"/>
          <w:spacing w:val="-5"/>
          <w:rtl w:val="0"/>
          <w:lang w:val="fr-FR"/>
        </w:rPr>
        <w:t>a</w:t>
      </w:r>
      <w:r>
        <w:rPr>
          <w:rStyle w:val="Aucun"/>
          <w:spacing w:val="-5"/>
          <w:rtl w:val="0"/>
          <w:lang w:val="fr-FR"/>
        </w:rPr>
        <w:t>udition et pr</w:t>
      </w:r>
      <w:r>
        <w:rPr>
          <w:rStyle w:val="Aucun"/>
          <w:spacing w:val="-5"/>
          <w:rtl w:val="0"/>
          <w:lang w:val="fr-FR"/>
        </w:rPr>
        <w:t>é</w:t>
      </w:r>
      <w:r>
        <w:rPr>
          <w:rStyle w:val="Aucun"/>
          <w:spacing w:val="-5"/>
          <w:rtl w:val="0"/>
          <w:lang w:val="fr-FR"/>
        </w:rPr>
        <w:t>cise ses modalit</w:t>
      </w:r>
      <w:r>
        <w:rPr>
          <w:rStyle w:val="Aucun"/>
          <w:spacing w:val="-5"/>
          <w:rtl w:val="0"/>
          <w:lang w:val="fr-FR"/>
        </w:rPr>
        <w:t>é</w:t>
      </w:r>
      <w:r>
        <w:rPr>
          <w:rStyle w:val="Aucun"/>
          <w:spacing w:val="-5"/>
          <w:rtl w:val="0"/>
          <w:lang w:val="fr-FR"/>
        </w:rPr>
        <w:t xml:space="preserve">s. La </w:t>
      </w:r>
      <w:r>
        <w:rPr>
          <w:rStyle w:val="Aucun"/>
          <w:spacing w:val="-5"/>
          <w:rtl w:val="0"/>
          <w:lang w:val="fr-FR"/>
        </w:rPr>
        <w:t>personne mise en cause</w:t>
      </w:r>
      <w:r>
        <w:rPr>
          <w:rStyle w:val="Aucun"/>
          <w:rtl w:val="0"/>
          <w:lang w:val="fr-FR"/>
        </w:rPr>
        <w:t xml:space="preserve">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sente ses observations concernant le </w:t>
      </w:r>
      <w:r>
        <w:rPr>
          <w:rStyle w:val="Aucun"/>
          <w:rtl w:val="0"/>
          <w:lang w:val="fr-FR"/>
        </w:rPr>
        <w:t>r</w:t>
      </w:r>
      <w:r>
        <w:rPr>
          <w:rStyle w:val="Aucun"/>
          <w:rtl w:val="0"/>
          <w:lang w:val="fr-FR"/>
        </w:rPr>
        <w:t xml:space="preserve">ecours. </w:t>
      </w:r>
      <w:r>
        <w:rPr>
          <w:rStyle w:val="Aucun"/>
          <w:spacing w:val="-3"/>
          <w:rtl w:val="0"/>
          <w:lang w:val="fr-FR"/>
        </w:rPr>
        <w:t>Apr</w:t>
      </w:r>
      <w:r>
        <w:rPr>
          <w:rStyle w:val="Aucun"/>
          <w:spacing w:val="-3"/>
          <w:rtl w:val="0"/>
          <w:lang w:val="fr-FR"/>
        </w:rPr>
        <w:t>è</w:t>
      </w:r>
      <w:r>
        <w:rPr>
          <w:rStyle w:val="Aucun"/>
          <w:spacing w:val="-3"/>
          <w:rtl w:val="0"/>
          <w:lang w:val="fr-FR"/>
        </w:rPr>
        <w:t xml:space="preserve">s avoir entendu la </w:t>
      </w:r>
      <w:r>
        <w:rPr>
          <w:rStyle w:val="Aucun"/>
          <w:spacing w:val="-3"/>
          <w:rtl w:val="0"/>
          <w:lang w:val="fr-FR"/>
        </w:rPr>
        <w:t>personne mise en cause</w:t>
      </w:r>
      <w:r>
        <w:rPr>
          <w:rStyle w:val="Aucun"/>
          <w:spacing w:val="-3"/>
          <w:rtl w:val="0"/>
          <w:lang w:val="fr-FR"/>
        </w:rPr>
        <w:t>, le Pr</w:t>
      </w:r>
      <w:r>
        <w:rPr>
          <w:rStyle w:val="Aucun"/>
          <w:spacing w:val="-3"/>
          <w:rtl w:val="0"/>
          <w:lang w:val="fr-FR"/>
        </w:rPr>
        <w:t>é</w:t>
      </w:r>
      <w:r>
        <w:rPr>
          <w:rStyle w:val="Aucun"/>
          <w:spacing w:val="-3"/>
          <w:rtl w:val="0"/>
          <w:lang w:val="fr-FR"/>
        </w:rPr>
        <w:t xml:space="preserve">sident du </w:t>
      </w:r>
      <w:r>
        <w:rPr>
          <w:rStyle w:val="Aucun"/>
          <w:spacing w:val="-3"/>
          <w:rtl w:val="0"/>
          <w:lang w:val="fr-FR"/>
        </w:rPr>
        <w:t>C</w:t>
      </w:r>
      <w:r>
        <w:rPr>
          <w:rStyle w:val="Aucun"/>
          <w:spacing w:val="-3"/>
          <w:rtl w:val="0"/>
          <w:lang w:val="fr-FR"/>
        </w:rPr>
        <w:t>onseil d'</w:t>
      </w:r>
      <w:r>
        <w:rPr>
          <w:rStyle w:val="Aucun"/>
          <w:spacing w:val="-3"/>
          <w:rtl w:val="0"/>
          <w:lang w:val="fr-FR"/>
        </w:rPr>
        <w:t>A</w:t>
      </w:r>
      <w:r>
        <w:rPr>
          <w:rStyle w:val="Aucun"/>
          <w:spacing w:val="-3"/>
          <w:rtl w:val="0"/>
          <w:lang w:val="fr-FR"/>
        </w:rPr>
        <w:t xml:space="preserve">dministration peut lui poser </w:t>
      </w:r>
      <w:r>
        <w:rPr>
          <w:rStyle w:val="Aucun"/>
          <w:spacing w:val="-3"/>
          <w:rtl w:val="0"/>
          <w:lang w:val="fr-FR"/>
        </w:rPr>
        <w:t>toute</w:t>
      </w:r>
      <w:r>
        <w:rPr>
          <w:rStyle w:val="Aucun"/>
          <w:spacing w:val="-3"/>
          <w:rtl w:val="0"/>
          <w:lang w:val="fr-FR"/>
        </w:rPr>
        <w:t xml:space="preserve"> question</w:t>
      </w:r>
      <w:r>
        <w:rPr>
          <w:rStyle w:val="Aucun"/>
          <w:spacing w:val="-3"/>
          <w:rtl w:val="0"/>
          <w:lang w:val="fr-FR"/>
        </w:rPr>
        <w:t xml:space="preserve"> n</w:t>
      </w:r>
      <w:r>
        <w:rPr>
          <w:rStyle w:val="Aucun"/>
          <w:spacing w:val="-3"/>
          <w:rtl w:val="0"/>
          <w:lang w:val="fr-FR"/>
        </w:rPr>
        <w:t>é</w:t>
      </w:r>
      <w:r>
        <w:rPr>
          <w:rStyle w:val="Aucun"/>
          <w:spacing w:val="-3"/>
          <w:rtl w:val="0"/>
          <w:lang w:val="fr-FR"/>
        </w:rPr>
        <w:t>c</w:t>
      </w:r>
      <w:r>
        <w:rPr>
          <w:rStyle w:val="Aucun"/>
          <w:spacing w:val="-3"/>
          <w:rtl w:val="0"/>
          <w:lang w:val="fr-FR"/>
        </w:rPr>
        <w:t>é</w:t>
      </w:r>
      <w:r>
        <w:rPr>
          <w:rStyle w:val="Aucun"/>
          <w:spacing w:val="-3"/>
          <w:rtl w:val="0"/>
          <w:lang w:val="fr-FR"/>
        </w:rPr>
        <w:t>ssaire au traitement du dossier</w:t>
      </w:r>
      <w:r>
        <w:rPr>
          <w:rStyle w:val="Aucun"/>
          <w:spacing w:val="-3"/>
          <w:rtl w:val="0"/>
          <w:lang w:val="fr-FR"/>
        </w:rPr>
        <w:t>. Le Pr</w:t>
      </w:r>
      <w:r>
        <w:rPr>
          <w:rStyle w:val="Aucun"/>
          <w:spacing w:val="-3"/>
          <w:rtl w:val="0"/>
          <w:lang w:val="fr-FR"/>
        </w:rPr>
        <w:t>é</w:t>
      </w:r>
      <w:r>
        <w:rPr>
          <w:rStyle w:val="Aucun"/>
          <w:spacing w:val="-3"/>
          <w:rtl w:val="0"/>
          <w:lang w:val="fr-FR"/>
        </w:rPr>
        <w:t xml:space="preserve">sident du </w:t>
      </w:r>
      <w:r>
        <w:rPr>
          <w:rStyle w:val="Aucun"/>
          <w:spacing w:val="-3"/>
          <w:rtl w:val="0"/>
          <w:lang w:val="fr-FR"/>
        </w:rPr>
        <w:t>C</w:t>
      </w:r>
      <w:r>
        <w:rPr>
          <w:rStyle w:val="Aucun"/>
          <w:spacing w:val="-3"/>
          <w:rtl w:val="0"/>
          <w:lang w:val="fr-FR"/>
        </w:rPr>
        <w:t>onseil d'</w:t>
      </w:r>
      <w:r>
        <w:rPr>
          <w:rStyle w:val="Aucun"/>
          <w:spacing w:val="-3"/>
          <w:rtl w:val="0"/>
          <w:lang w:val="fr-FR"/>
        </w:rPr>
        <w:t>A</w:t>
      </w:r>
      <w:r>
        <w:rPr>
          <w:rStyle w:val="Aucun"/>
          <w:spacing w:val="-3"/>
          <w:rtl w:val="0"/>
          <w:lang w:val="fr-FR"/>
        </w:rPr>
        <w:t xml:space="preserve">dministration peut autoriser le </w:t>
      </w:r>
      <w:r>
        <w:rPr>
          <w:rStyle w:val="Aucun"/>
          <w:spacing w:val="-3"/>
          <w:rtl w:val="0"/>
          <w:lang w:val="fr-FR"/>
        </w:rPr>
        <w:t>Pr</w:t>
      </w:r>
      <w:r>
        <w:rPr>
          <w:rStyle w:val="Aucun"/>
          <w:spacing w:val="-3"/>
          <w:rtl w:val="0"/>
          <w:lang w:val="fr-FR"/>
        </w:rPr>
        <w:t>é</w:t>
      </w:r>
      <w:r>
        <w:rPr>
          <w:rStyle w:val="Aucun"/>
          <w:spacing w:val="-3"/>
          <w:rtl w:val="0"/>
          <w:lang w:val="fr-FR"/>
        </w:rPr>
        <w:t>sident du Comit</w:t>
      </w:r>
      <w:r>
        <w:rPr>
          <w:rStyle w:val="Aucun"/>
          <w:spacing w:val="-3"/>
          <w:rtl w:val="0"/>
          <w:lang w:val="fr-FR"/>
        </w:rPr>
        <w:t xml:space="preserve">é </w:t>
      </w:r>
      <w:r>
        <w:rPr>
          <w:rStyle w:val="Aucun"/>
          <w:spacing w:val="-3"/>
          <w:rtl w:val="0"/>
          <w:lang w:val="fr-FR"/>
        </w:rPr>
        <w:t>d</w:t>
      </w:r>
      <w:r>
        <w:rPr>
          <w:rStyle w:val="Aucun"/>
          <w:spacing w:val="-3"/>
          <w:rtl w:val="0"/>
          <w:lang w:val="fr-FR"/>
        </w:rPr>
        <w:t>’</w:t>
      </w:r>
      <w:r>
        <w:rPr>
          <w:rStyle w:val="Aucun"/>
          <w:spacing w:val="-3"/>
          <w:rtl w:val="0"/>
          <w:lang w:val="fr-FR"/>
        </w:rPr>
        <w:t>Audit (ou l</w:t>
      </w:r>
      <w:r>
        <w:rPr>
          <w:rStyle w:val="Aucun"/>
          <w:spacing w:val="-3"/>
          <w:rtl w:val="0"/>
          <w:lang w:val="fr-FR"/>
        </w:rPr>
        <w:t>’</w:t>
      </w:r>
      <w:r>
        <w:rPr>
          <w:rStyle w:val="Aucun"/>
          <w:spacing w:val="-3"/>
          <w:rtl w:val="0"/>
          <w:lang w:val="fr-FR"/>
        </w:rPr>
        <w:t>administrateur d</w:t>
      </w:r>
      <w:r>
        <w:rPr>
          <w:rStyle w:val="Aucun"/>
          <w:spacing w:val="-3"/>
          <w:rtl w:val="0"/>
          <w:lang w:val="fr-FR"/>
        </w:rPr>
        <w:t>é</w:t>
      </w:r>
      <w:r>
        <w:rPr>
          <w:rStyle w:val="Aucun"/>
          <w:spacing w:val="-3"/>
          <w:rtl w:val="0"/>
          <w:lang w:val="fr-FR"/>
        </w:rPr>
        <w:t>l</w:t>
      </w:r>
      <w:r>
        <w:rPr>
          <w:rStyle w:val="Aucun"/>
          <w:spacing w:val="-3"/>
          <w:rtl w:val="0"/>
          <w:lang w:val="fr-FR"/>
        </w:rPr>
        <w:t>é</w:t>
      </w:r>
      <w:r>
        <w:rPr>
          <w:rStyle w:val="Aucun"/>
          <w:spacing w:val="-3"/>
          <w:rtl w:val="0"/>
          <w:lang w:val="fr-FR"/>
        </w:rPr>
        <w:t>gu</w:t>
      </w:r>
      <w:r>
        <w:rPr>
          <w:rStyle w:val="Aucun"/>
          <w:spacing w:val="-3"/>
          <w:rtl w:val="0"/>
          <w:lang w:val="fr-FR"/>
        </w:rPr>
        <w:t>é</w:t>
      </w:r>
      <w:r>
        <w:rPr>
          <w:rStyle w:val="Aucun"/>
          <w:spacing w:val="-3"/>
          <w:rtl w:val="0"/>
          <w:lang w:val="fr-FR"/>
        </w:rPr>
        <w:t>)</w:t>
      </w:r>
      <w:r>
        <w:rPr>
          <w:rStyle w:val="Aucun"/>
          <w:spacing w:val="-3"/>
          <w:rtl w:val="0"/>
          <w:lang w:val="fr-FR"/>
        </w:rPr>
        <w:t xml:space="preserve"> à </w:t>
      </w:r>
      <w:r>
        <w:rPr>
          <w:rStyle w:val="Aucun"/>
          <w:spacing w:val="-3"/>
          <w:rtl w:val="0"/>
          <w:lang w:val="fr-FR"/>
        </w:rPr>
        <w:t>r</w:t>
      </w:r>
      <w:r>
        <w:rPr>
          <w:rStyle w:val="Aucun"/>
          <w:spacing w:val="-3"/>
          <w:rtl w:val="0"/>
          <w:lang w:val="fr-FR"/>
        </w:rPr>
        <w:t>é</w:t>
      </w:r>
      <w:r>
        <w:rPr>
          <w:rStyle w:val="Aucun"/>
          <w:spacing w:val="-3"/>
          <w:rtl w:val="0"/>
          <w:lang w:val="fr-FR"/>
        </w:rPr>
        <w:t xml:space="preserve">pondre aux observations de la </w:t>
      </w:r>
      <w:r>
        <w:rPr>
          <w:rStyle w:val="Aucun"/>
          <w:spacing w:val="-3"/>
          <w:rtl w:val="0"/>
          <w:lang w:val="fr-FR"/>
        </w:rPr>
        <w:t>personne mise en cause</w:t>
      </w:r>
      <w:r>
        <w:rPr>
          <w:rStyle w:val="Aucun"/>
          <w:spacing w:val="0"/>
          <w:rtl w:val="0"/>
          <w:lang w:val="fr-FR"/>
        </w:rPr>
        <w:t>.</w:t>
      </w:r>
      <w:r>
        <w:rPr>
          <w:rStyle w:val="Aucun"/>
          <w:spacing w:val="0"/>
          <w:rtl w:val="0"/>
          <w:lang w:val="fr-FR"/>
        </w:rPr>
        <w:t xml:space="preserve"> Les administrateurs peuvent participer </w:t>
      </w:r>
      <w:r>
        <w:rPr>
          <w:rStyle w:val="Aucun"/>
          <w:spacing w:val="0"/>
          <w:rtl w:val="0"/>
          <w:lang w:val="fr-FR"/>
        </w:rPr>
        <w:t xml:space="preserve">à </w:t>
      </w:r>
      <w:r>
        <w:rPr>
          <w:rStyle w:val="Aucun"/>
          <w:spacing w:val="0"/>
          <w:rtl w:val="0"/>
          <w:lang w:val="fr-FR"/>
        </w:rPr>
        <w:t>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audition.</w:t>
      </w:r>
    </w:p>
    <w:p>
      <w:pPr>
        <w:pStyle w:val="Normal.0"/>
        <w:bidi w:val="0"/>
      </w:pPr>
      <w:r>
        <w:rPr>
          <w:rStyle w:val="Aucun"/>
          <w:spacing w:val="-3"/>
          <w:rtl w:val="0"/>
          <w:lang w:val="fr-FR"/>
        </w:rPr>
        <w:t>16</w:t>
      </w:r>
      <w:r>
        <w:rPr>
          <w:rStyle w:val="Aucun"/>
          <w:spacing w:val="-3"/>
          <w:rtl w:val="0"/>
          <w:lang w:val="fr-FR"/>
        </w:rPr>
        <w:t xml:space="preserve">. </w:t>
      </w:r>
      <w:r>
        <w:rPr>
          <w:rStyle w:val="Aucun"/>
          <w:spacing w:val="-2"/>
          <w:u w:val="single"/>
          <w:rtl w:val="0"/>
          <w:lang w:val="fr-FR"/>
        </w:rPr>
        <w:t>D</w:t>
      </w:r>
      <w:r>
        <w:rPr>
          <w:rStyle w:val="Aucun"/>
          <w:spacing w:val="-2"/>
          <w:u w:val="single"/>
          <w:rtl w:val="0"/>
          <w:lang w:val="fr-FR"/>
        </w:rPr>
        <w:t>é</w:t>
      </w:r>
      <w:r>
        <w:rPr>
          <w:rStyle w:val="Aucun"/>
          <w:spacing w:val="-2"/>
          <w:u w:val="single"/>
          <w:rtl w:val="0"/>
          <w:lang w:val="fr-FR"/>
        </w:rPr>
        <w:t xml:space="preserve">cision </w:t>
      </w:r>
      <w:r>
        <w:rPr>
          <w:rStyle w:val="Aucun"/>
          <w:spacing w:val="-2"/>
          <w:u w:val="single"/>
          <w:rtl w:val="0"/>
          <w:lang w:val="fr-FR"/>
        </w:rPr>
        <w:t xml:space="preserve">à </w:t>
      </w:r>
      <w:r>
        <w:rPr>
          <w:rStyle w:val="Aucun"/>
          <w:spacing w:val="-2"/>
          <w:u w:val="single"/>
          <w:rtl w:val="0"/>
          <w:lang w:val="fr-FR"/>
        </w:rPr>
        <w:t>l</w:t>
      </w:r>
      <w:r>
        <w:rPr>
          <w:rStyle w:val="Aucun"/>
          <w:spacing w:val="-2"/>
          <w:u w:val="single"/>
          <w:rtl w:val="0"/>
          <w:lang w:val="fr-FR"/>
        </w:rPr>
        <w:t>’</w:t>
      </w:r>
      <w:r>
        <w:rPr>
          <w:rStyle w:val="Aucun"/>
          <w:spacing w:val="-2"/>
          <w:u w:val="single"/>
          <w:rtl w:val="0"/>
          <w:lang w:val="fr-FR"/>
        </w:rPr>
        <w:t>issue du recours</w:t>
      </w:r>
      <w:r>
        <w:rPr>
          <w:rStyle w:val="Aucun"/>
          <w:spacing w:val="-2"/>
          <w:rtl w:val="0"/>
          <w:lang w:val="fr-FR"/>
        </w:rPr>
        <w:t xml:space="preserve">. </w:t>
      </w:r>
      <w:r>
        <w:rPr>
          <w:rStyle w:val="Aucun"/>
          <w:spacing w:val="-2"/>
          <w:rtl w:val="0"/>
          <w:lang w:val="fr-FR"/>
        </w:rPr>
        <w:t>Le Pr</w:t>
      </w:r>
      <w:r>
        <w:rPr>
          <w:rStyle w:val="Aucun"/>
          <w:spacing w:val="-2"/>
          <w:rtl w:val="0"/>
          <w:lang w:val="fr-FR"/>
        </w:rPr>
        <w:t>é</w:t>
      </w:r>
      <w:r>
        <w:rPr>
          <w:rStyle w:val="Aucun"/>
          <w:spacing w:val="-2"/>
          <w:rtl w:val="0"/>
          <w:lang w:val="fr-FR"/>
        </w:rPr>
        <w:t>sident du Conseil d</w:t>
      </w:r>
      <w:r>
        <w:rPr>
          <w:rStyle w:val="Aucun"/>
          <w:spacing w:val="-2"/>
          <w:rtl w:val="0"/>
          <w:lang w:val="fr-FR"/>
        </w:rPr>
        <w:t>’</w:t>
      </w:r>
      <w:r>
        <w:rPr>
          <w:rStyle w:val="Aucun"/>
          <w:spacing w:val="-2"/>
          <w:rtl w:val="0"/>
          <w:lang w:val="fr-FR"/>
        </w:rPr>
        <w:t>Administration pr</w:t>
      </w:r>
      <w:r>
        <w:rPr>
          <w:rStyle w:val="Aucun"/>
          <w:spacing w:val="-2"/>
          <w:rtl w:val="0"/>
          <w:lang w:val="fr-FR"/>
        </w:rPr>
        <w:t>é</w:t>
      </w:r>
      <w:r>
        <w:rPr>
          <w:rStyle w:val="Aucun"/>
          <w:spacing w:val="-2"/>
          <w:rtl w:val="0"/>
          <w:lang w:val="fr-FR"/>
        </w:rPr>
        <w:t>sente ses conclusions au Conseil d</w:t>
      </w:r>
      <w:r>
        <w:rPr>
          <w:rStyle w:val="Aucun"/>
          <w:spacing w:val="-2"/>
          <w:rtl w:val="0"/>
          <w:lang w:val="fr-FR"/>
        </w:rPr>
        <w:t>’</w:t>
      </w:r>
      <w:r>
        <w:rPr>
          <w:rStyle w:val="Aucun"/>
          <w:spacing w:val="-2"/>
          <w:rtl w:val="0"/>
          <w:lang w:val="fr-FR"/>
        </w:rPr>
        <w:t xml:space="preserve">Administration. </w:t>
      </w:r>
      <w:r>
        <w:rPr>
          <w:rStyle w:val="Aucun"/>
          <w:spacing w:val="-2"/>
          <w:rtl w:val="0"/>
          <w:lang w:val="fr-FR"/>
        </w:rPr>
        <w:t xml:space="preserve">Le </w:t>
      </w:r>
      <w:r>
        <w:rPr>
          <w:rStyle w:val="Aucun"/>
          <w:spacing w:val="-3"/>
          <w:rtl w:val="0"/>
          <w:lang w:val="fr-FR"/>
        </w:rPr>
        <w:t>Conseil</w:t>
      </w:r>
      <w:r>
        <w:rPr>
          <w:rStyle w:val="Aucun"/>
          <w:spacing w:val="-3"/>
          <w:rtl w:val="0"/>
          <w:lang w:val="fr-FR"/>
        </w:rPr>
        <w:t xml:space="preserve"> d'</w:t>
      </w:r>
      <w:r>
        <w:rPr>
          <w:rStyle w:val="Aucun"/>
          <w:spacing w:val="-3"/>
          <w:rtl w:val="0"/>
          <w:lang w:val="fr-FR"/>
        </w:rPr>
        <w:t>A</w:t>
      </w:r>
      <w:r>
        <w:rPr>
          <w:rStyle w:val="Aucun"/>
          <w:spacing w:val="-3"/>
          <w:rtl w:val="0"/>
          <w:lang w:val="fr-FR"/>
        </w:rPr>
        <w:t>dministration</w:t>
      </w:r>
      <w:r>
        <w:rPr>
          <w:rStyle w:val="Aucun"/>
          <w:spacing w:val="-2"/>
          <w:rtl w:val="0"/>
          <w:lang w:val="fr-FR"/>
        </w:rPr>
        <w:t xml:space="preserve"> examine les </w:t>
      </w:r>
      <w:r>
        <w:rPr>
          <w:rStyle w:val="Aucun"/>
          <w:spacing w:val="-2"/>
          <w:rtl w:val="0"/>
          <w:lang w:val="fr-FR"/>
        </w:rPr>
        <w:t>é</w:t>
      </w:r>
      <w:r>
        <w:rPr>
          <w:rStyle w:val="Aucun"/>
          <w:spacing w:val="-2"/>
          <w:rtl w:val="0"/>
          <w:lang w:val="fr-FR"/>
        </w:rPr>
        <w:t>l</w:t>
      </w:r>
      <w:r>
        <w:rPr>
          <w:rStyle w:val="Aucun"/>
          <w:spacing w:val="-2"/>
          <w:rtl w:val="0"/>
          <w:lang w:val="fr-FR"/>
        </w:rPr>
        <w:t>é</w:t>
      </w:r>
      <w:r>
        <w:rPr>
          <w:rStyle w:val="Aucun"/>
          <w:spacing w:val="-2"/>
          <w:rtl w:val="0"/>
          <w:lang w:val="fr-FR"/>
        </w:rPr>
        <w:t>ments de preuve et d</w:t>
      </w:r>
      <w:r>
        <w:rPr>
          <w:rStyle w:val="Aucun"/>
          <w:spacing w:val="-2"/>
          <w:rtl w:val="0"/>
          <w:lang w:val="fr-FR"/>
        </w:rPr>
        <w:t>é</w:t>
      </w:r>
      <w:r>
        <w:rPr>
          <w:rStyle w:val="Aucun"/>
          <w:spacing w:val="-2"/>
          <w:rtl w:val="0"/>
          <w:lang w:val="fr-FR"/>
        </w:rPr>
        <w:t>cide de confirmer ou d</w:t>
      </w:r>
      <w:r>
        <w:rPr>
          <w:rStyle w:val="Aucun"/>
          <w:spacing w:val="-2"/>
          <w:rtl w:val="0"/>
          <w:lang w:val="fr-FR"/>
        </w:rPr>
        <w:t>’</w:t>
      </w:r>
      <w:r>
        <w:rPr>
          <w:rStyle w:val="Aucun"/>
          <w:spacing w:val="-2"/>
          <w:rtl w:val="0"/>
          <w:lang w:val="fr-FR"/>
        </w:rPr>
        <w:t>infirmer la d</w:t>
      </w:r>
      <w:r>
        <w:rPr>
          <w:rStyle w:val="Aucun"/>
          <w:spacing w:val="-2"/>
          <w:rtl w:val="0"/>
          <w:lang w:val="fr-FR"/>
        </w:rPr>
        <w:t>é</w:t>
      </w:r>
      <w:r>
        <w:rPr>
          <w:rStyle w:val="Aucun"/>
          <w:spacing w:val="-2"/>
          <w:rtl w:val="0"/>
          <w:lang w:val="fr-FR"/>
        </w:rPr>
        <w:t xml:space="preserve">cision </w:t>
      </w:r>
      <w:r>
        <w:rPr>
          <w:rStyle w:val="Aucun"/>
          <w:spacing w:val="-2"/>
          <w:rtl w:val="0"/>
          <w:lang w:val="fr-FR"/>
        </w:rPr>
        <w:t>prise en premier instance</w:t>
      </w:r>
      <w:r>
        <w:rPr>
          <w:rStyle w:val="Aucun"/>
          <w:spacing w:val="-2"/>
          <w:rtl w:val="0"/>
          <w:lang w:val="fr-FR"/>
        </w:rPr>
        <w:t>.</w:t>
      </w:r>
      <w:r>
        <w:rPr>
          <w:rStyle w:val="Aucun"/>
          <w:spacing w:val="-3"/>
          <w:rtl w:val="0"/>
          <w:lang w:val="fr-FR"/>
        </w:rPr>
        <w:t xml:space="preserve"> Le </w:t>
      </w:r>
      <w:r>
        <w:rPr>
          <w:rStyle w:val="Aucun"/>
          <w:spacing w:val="-3"/>
          <w:rtl w:val="0"/>
          <w:lang w:val="fr-FR"/>
        </w:rPr>
        <w:t>Pr</w:t>
      </w:r>
      <w:r>
        <w:rPr>
          <w:rStyle w:val="Aucun"/>
          <w:spacing w:val="-3"/>
          <w:rtl w:val="0"/>
          <w:lang w:val="fr-FR"/>
        </w:rPr>
        <w:t>é</w:t>
      </w:r>
      <w:r>
        <w:rPr>
          <w:rStyle w:val="Aucun"/>
          <w:spacing w:val="-3"/>
          <w:rtl w:val="0"/>
          <w:lang w:val="fr-FR"/>
        </w:rPr>
        <w:t>sident du Comit</w:t>
      </w:r>
      <w:r>
        <w:rPr>
          <w:rStyle w:val="Aucun"/>
          <w:spacing w:val="-3"/>
          <w:rtl w:val="0"/>
          <w:lang w:val="fr-FR"/>
        </w:rPr>
        <w:t xml:space="preserve">é </w:t>
      </w:r>
      <w:r>
        <w:rPr>
          <w:rStyle w:val="Aucun"/>
          <w:spacing w:val="-3"/>
          <w:rtl w:val="0"/>
          <w:lang w:val="fr-FR"/>
        </w:rPr>
        <w:t>d</w:t>
      </w:r>
      <w:r>
        <w:rPr>
          <w:rStyle w:val="Aucun"/>
          <w:spacing w:val="-3"/>
          <w:rtl w:val="0"/>
          <w:lang w:val="fr-FR"/>
        </w:rPr>
        <w:t>’</w:t>
      </w:r>
      <w:r>
        <w:rPr>
          <w:rStyle w:val="Aucun"/>
          <w:spacing w:val="-3"/>
          <w:rtl w:val="0"/>
          <w:lang w:val="fr-FR"/>
        </w:rPr>
        <w:t>Audit et des Risques (ou l</w:t>
      </w:r>
      <w:r>
        <w:rPr>
          <w:rStyle w:val="Aucun"/>
          <w:spacing w:val="-3"/>
          <w:rtl w:val="0"/>
          <w:lang w:val="fr-FR"/>
        </w:rPr>
        <w:t>’</w:t>
      </w:r>
      <w:r>
        <w:rPr>
          <w:rStyle w:val="Aucun"/>
          <w:spacing w:val="-3"/>
          <w:rtl w:val="0"/>
          <w:lang w:val="fr-FR"/>
        </w:rPr>
        <w:t>Administrateur D</w:t>
      </w:r>
      <w:r>
        <w:rPr>
          <w:rStyle w:val="Aucun"/>
          <w:spacing w:val="-3"/>
          <w:rtl w:val="0"/>
          <w:lang w:val="fr-FR"/>
        </w:rPr>
        <w:t>é</w:t>
      </w:r>
      <w:r>
        <w:rPr>
          <w:rStyle w:val="Aucun"/>
          <w:spacing w:val="-3"/>
          <w:rtl w:val="0"/>
          <w:lang w:val="fr-FR"/>
        </w:rPr>
        <w:t>l</w:t>
      </w:r>
      <w:r>
        <w:rPr>
          <w:rStyle w:val="Aucun"/>
          <w:spacing w:val="-3"/>
          <w:rtl w:val="0"/>
          <w:lang w:val="fr-FR"/>
        </w:rPr>
        <w:t>é</w:t>
      </w:r>
      <w:r>
        <w:rPr>
          <w:rStyle w:val="Aucun"/>
          <w:spacing w:val="-3"/>
          <w:rtl w:val="0"/>
          <w:lang w:val="fr-FR"/>
        </w:rPr>
        <w:t>gu</w:t>
      </w:r>
      <w:r>
        <w:rPr>
          <w:rStyle w:val="Aucun"/>
          <w:spacing w:val="-3"/>
          <w:rtl w:val="0"/>
          <w:lang w:val="fr-FR"/>
        </w:rPr>
        <w:t>é</w:t>
      </w:r>
      <w:r>
        <w:rPr>
          <w:rStyle w:val="Aucun"/>
          <w:spacing w:val="-3"/>
          <w:rtl w:val="0"/>
          <w:lang w:val="fr-FR"/>
        </w:rPr>
        <w:t>)</w:t>
      </w:r>
      <w:r>
        <w:rPr>
          <w:rStyle w:val="Aucun"/>
          <w:spacing w:val="-3"/>
          <w:rtl w:val="0"/>
          <w:lang w:val="fr-FR"/>
        </w:rPr>
        <w:t xml:space="preserve"> est tenu de communiquer </w:t>
      </w:r>
      <w:r>
        <w:rPr>
          <w:rStyle w:val="Aucun"/>
          <w:spacing w:val="-3"/>
          <w:rtl w:val="0"/>
          <w:lang w:val="fr-FR"/>
        </w:rPr>
        <w:t xml:space="preserve">à </w:t>
      </w:r>
      <w:r>
        <w:rPr>
          <w:rStyle w:val="Aucun"/>
          <w:spacing w:val="-3"/>
          <w:rtl w:val="0"/>
          <w:lang w:val="fr-FR"/>
        </w:rPr>
        <w:t xml:space="preserve">la </w:t>
      </w:r>
      <w:r>
        <w:rPr>
          <w:rStyle w:val="Aucun"/>
          <w:spacing w:val="-3"/>
          <w:rtl w:val="0"/>
          <w:lang w:val="fr-FR"/>
        </w:rPr>
        <w:t>personne mise en cause</w:t>
      </w:r>
      <w:r>
        <w:rPr>
          <w:rStyle w:val="Aucun"/>
          <w:spacing w:val="-3"/>
          <w:rtl w:val="0"/>
          <w:lang w:val="fr-FR"/>
        </w:rPr>
        <w:t xml:space="preserve"> une </w:t>
      </w:r>
      <w:r>
        <w:rPr>
          <w:rStyle w:val="Aucun"/>
          <w:spacing w:val="-7"/>
          <w:rtl w:val="0"/>
          <w:lang w:val="fr-FR"/>
        </w:rPr>
        <w:t>d</w:t>
      </w:r>
      <w:r>
        <w:rPr>
          <w:rStyle w:val="Aucun"/>
          <w:spacing w:val="-7"/>
          <w:rtl w:val="0"/>
          <w:lang w:val="fr-FR"/>
        </w:rPr>
        <w:t>é</w:t>
      </w:r>
      <w:r>
        <w:rPr>
          <w:rStyle w:val="Aucun"/>
          <w:spacing w:val="-7"/>
          <w:rtl w:val="0"/>
          <w:lang w:val="fr-FR"/>
        </w:rPr>
        <w:t xml:space="preserve">cision </w:t>
      </w:r>
      <w:r>
        <w:rPr>
          <w:rStyle w:val="Aucun"/>
          <w:spacing w:val="-7"/>
          <w:rtl w:val="0"/>
          <w:lang w:val="fr-FR"/>
        </w:rPr>
        <w:t>é</w:t>
      </w:r>
      <w:r>
        <w:rPr>
          <w:rStyle w:val="Aucun"/>
          <w:spacing w:val="-7"/>
          <w:rtl w:val="0"/>
          <w:lang w:val="fr-FR"/>
        </w:rPr>
        <w:t>crite</w:t>
      </w:r>
      <w:r>
        <w:rPr>
          <w:rStyle w:val="Aucun"/>
          <w:spacing w:val="-1"/>
          <w:rtl w:val="0"/>
          <w:lang w:val="fr-FR"/>
        </w:rPr>
        <w:t xml:space="preserve"> dans un d</w:t>
      </w:r>
      <w:r>
        <w:rPr>
          <w:rStyle w:val="Aucun"/>
          <w:spacing w:val="-1"/>
          <w:rtl w:val="0"/>
          <w:lang w:val="fr-FR"/>
        </w:rPr>
        <w:t>é</w:t>
      </w:r>
      <w:r>
        <w:rPr>
          <w:rStyle w:val="Aucun"/>
          <w:spacing w:val="-1"/>
          <w:rtl w:val="0"/>
          <w:lang w:val="fr-FR"/>
        </w:rPr>
        <w:t>lai raisonnable suivant l</w:t>
      </w:r>
      <w:r>
        <w:rPr>
          <w:rStyle w:val="Aucun"/>
          <w:spacing w:val="-1"/>
          <w:rtl w:val="0"/>
          <w:lang w:val="fr-FR"/>
        </w:rPr>
        <w:t>’</w:t>
      </w:r>
      <w:r>
        <w:rPr>
          <w:rStyle w:val="Aucun"/>
          <w:spacing w:val="-1"/>
          <w:rtl w:val="0"/>
          <w:lang w:val="fr-FR"/>
        </w:rPr>
        <w:t>a</w:t>
      </w:r>
      <w:r>
        <w:rPr>
          <w:rStyle w:val="Aucun"/>
          <w:spacing w:val="-1"/>
          <w:rtl w:val="0"/>
          <w:lang w:val="fr-FR"/>
        </w:rPr>
        <w:t>udition.</w:t>
      </w:r>
    </w:p>
    <w:p>
      <w:pPr>
        <w:pStyle w:val="Normal.0"/>
        <w:bidi w:val="0"/>
      </w:pPr>
      <w:r>
        <w:rPr>
          <w:rStyle w:val="Aucun"/>
          <w:spacing w:val="-1"/>
          <w:rtl w:val="0"/>
          <w:lang w:val="fr-FR"/>
        </w:rPr>
        <w:t>1</w:t>
      </w:r>
      <w:r>
        <w:rPr>
          <w:rStyle w:val="Aucun"/>
          <w:spacing w:val="-1"/>
          <w:rtl w:val="0"/>
          <w:lang w:val="fr-FR"/>
        </w:rPr>
        <w:t>7</w:t>
      </w:r>
      <w:r>
        <w:rPr>
          <w:rStyle w:val="Aucun"/>
          <w:spacing w:val="-1"/>
          <w:rtl w:val="0"/>
          <w:lang w:val="fr-FR"/>
        </w:rPr>
        <w:t xml:space="preserve">. </w:t>
      </w:r>
      <w:r>
        <w:rPr>
          <w:rStyle w:val="Aucun"/>
          <w:spacing w:val="-5"/>
          <w:u w:val="single"/>
          <w:rtl w:val="0"/>
          <w:lang w:val="fr-FR"/>
        </w:rPr>
        <w:t>D</w:t>
      </w:r>
      <w:r>
        <w:rPr>
          <w:rStyle w:val="Aucun"/>
          <w:spacing w:val="-5"/>
          <w:u w:val="single"/>
          <w:rtl w:val="0"/>
          <w:lang w:val="fr-FR"/>
        </w:rPr>
        <w:t>é</w:t>
      </w:r>
      <w:r>
        <w:rPr>
          <w:rStyle w:val="Aucun"/>
          <w:spacing w:val="-5"/>
          <w:u w:val="single"/>
          <w:rtl w:val="0"/>
          <w:lang w:val="fr-FR"/>
        </w:rPr>
        <w:t>cision d</w:t>
      </w:r>
      <w:r>
        <w:rPr>
          <w:rStyle w:val="Aucun"/>
          <w:spacing w:val="-5"/>
          <w:u w:val="single"/>
          <w:rtl w:val="0"/>
          <w:lang w:val="fr-FR"/>
        </w:rPr>
        <w:t>é</w:t>
      </w:r>
      <w:r>
        <w:rPr>
          <w:rStyle w:val="Aucun"/>
          <w:spacing w:val="-5"/>
          <w:u w:val="single"/>
          <w:rtl w:val="0"/>
          <w:lang w:val="fr-FR"/>
        </w:rPr>
        <w:t>finitive</w:t>
      </w:r>
      <w:r>
        <w:rPr>
          <w:rStyle w:val="Aucun"/>
          <w:spacing w:val="-5"/>
          <w:rtl w:val="0"/>
          <w:lang w:val="fr-FR"/>
        </w:rPr>
        <w:t>. La d</w:t>
      </w:r>
      <w:r>
        <w:rPr>
          <w:rStyle w:val="Aucun"/>
          <w:spacing w:val="-5"/>
          <w:rtl w:val="0"/>
          <w:lang w:val="fr-FR"/>
        </w:rPr>
        <w:t>é</w:t>
      </w:r>
      <w:r>
        <w:rPr>
          <w:rStyle w:val="Aucun"/>
          <w:spacing w:val="-5"/>
          <w:rtl w:val="0"/>
          <w:lang w:val="fr-FR"/>
        </w:rPr>
        <w:t>cision du</w:t>
      </w:r>
      <w:r>
        <w:rPr>
          <w:rStyle w:val="Aucun"/>
          <w:spacing w:val="-3"/>
          <w:rtl w:val="0"/>
          <w:lang w:val="fr-FR"/>
        </w:rPr>
        <w:t xml:space="preserve"> </w:t>
      </w:r>
      <w:r>
        <w:rPr>
          <w:rStyle w:val="Aucun"/>
          <w:spacing w:val="-3"/>
          <w:rtl w:val="0"/>
          <w:lang w:val="fr-FR"/>
        </w:rPr>
        <w:t>C</w:t>
      </w:r>
      <w:r>
        <w:rPr>
          <w:rStyle w:val="Aucun"/>
          <w:spacing w:val="-3"/>
          <w:rtl w:val="0"/>
          <w:lang w:val="fr-FR"/>
        </w:rPr>
        <w:t>onseil d'</w:t>
      </w:r>
      <w:r>
        <w:rPr>
          <w:rStyle w:val="Aucun"/>
          <w:spacing w:val="-3"/>
          <w:rtl w:val="0"/>
          <w:lang w:val="fr-FR"/>
        </w:rPr>
        <w:t>A</w:t>
      </w:r>
      <w:r>
        <w:rPr>
          <w:rStyle w:val="Aucun"/>
          <w:spacing w:val="-3"/>
          <w:rtl w:val="0"/>
          <w:lang w:val="fr-FR"/>
        </w:rPr>
        <w:t>dministration</w:t>
      </w:r>
      <w:r>
        <w:rPr>
          <w:rStyle w:val="Aucun"/>
          <w:spacing w:val="-5"/>
          <w:rtl w:val="0"/>
          <w:lang w:val="fr-FR"/>
        </w:rPr>
        <w:t xml:space="preserve"> est d</w:t>
      </w:r>
      <w:r>
        <w:rPr>
          <w:rStyle w:val="Aucun"/>
          <w:spacing w:val="-5"/>
          <w:rtl w:val="0"/>
          <w:lang w:val="fr-FR"/>
        </w:rPr>
        <w:t>é</w:t>
      </w:r>
      <w:r>
        <w:rPr>
          <w:rStyle w:val="Aucun"/>
          <w:spacing w:val="-5"/>
          <w:rtl w:val="0"/>
          <w:lang w:val="fr-FR"/>
        </w:rPr>
        <w:t>finitive.</w:t>
      </w:r>
    </w:p>
    <w:p>
      <w:pPr>
        <w:pStyle w:val="Normal.0"/>
        <w:bidi w:val="0"/>
      </w:pPr>
      <w:r>
        <w:rPr>
          <w:rStyle w:val="Aucun"/>
          <w:spacing w:val="-3"/>
          <w:rtl w:val="0"/>
          <w:lang w:val="fr-FR"/>
        </w:rPr>
        <w:t>18</w:t>
      </w:r>
      <w:r>
        <w:rPr>
          <w:rStyle w:val="Aucun"/>
          <w:spacing w:val="-3"/>
          <w:rtl w:val="0"/>
          <w:lang w:val="fr-FR"/>
        </w:rPr>
        <w:t xml:space="preserve">. </w:t>
      </w:r>
      <w:r>
        <w:rPr>
          <w:rStyle w:val="Aucun"/>
          <w:spacing w:val="-5"/>
          <w:u w:val="single"/>
          <w:rtl w:val="0"/>
          <w:lang w:val="fr-FR"/>
        </w:rPr>
        <w:t xml:space="preserve">Notification </w:t>
      </w:r>
      <w:r>
        <w:rPr>
          <w:rStyle w:val="Aucun"/>
          <w:spacing w:val="-5"/>
          <w:u w:val="single"/>
          <w:rtl w:val="0"/>
          <w:lang w:val="fr-FR"/>
        </w:rPr>
        <w:t xml:space="preserve">à </w:t>
      </w:r>
      <w:r>
        <w:rPr>
          <w:rStyle w:val="Aucun"/>
          <w:spacing w:val="-5"/>
          <w:u w:val="single"/>
          <w:rtl w:val="0"/>
          <w:lang w:val="fr-FR"/>
        </w:rPr>
        <w:t>l</w:t>
      </w:r>
      <w:r>
        <w:rPr>
          <w:rStyle w:val="Aucun"/>
          <w:spacing w:val="-5"/>
          <w:u w:val="single"/>
          <w:rtl w:val="0"/>
          <w:lang w:val="fr-FR"/>
        </w:rPr>
        <w:t>’</w:t>
      </w:r>
      <w:r>
        <w:rPr>
          <w:rStyle w:val="Aucun"/>
          <w:spacing w:val="-5"/>
          <w:u w:val="single"/>
          <w:rtl w:val="0"/>
          <w:lang w:val="fr-FR"/>
        </w:rPr>
        <w:t>IIA</w:t>
      </w:r>
      <w:r>
        <w:rPr>
          <w:rStyle w:val="Aucun"/>
          <w:spacing w:val="-5"/>
          <w:rtl w:val="0"/>
          <w:lang w:val="fr-FR"/>
        </w:rPr>
        <w:t>. En cas de sanction inflig</w:t>
      </w:r>
      <w:r>
        <w:rPr>
          <w:rStyle w:val="Aucun"/>
          <w:spacing w:val="-5"/>
          <w:rtl w:val="0"/>
          <w:lang w:val="fr-FR"/>
        </w:rPr>
        <w:t>é</w:t>
      </w:r>
      <w:r>
        <w:rPr>
          <w:rStyle w:val="Aucun"/>
          <w:spacing w:val="-5"/>
          <w:rtl w:val="0"/>
          <w:lang w:val="fr-FR"/>
        </w:rPr>
        <w:t>e au membre de l</w:t>
      </w:r>
      <w:r>
        <w:rPr>
          <w:rStyle w:val="Aucun"/>
          <w:spacing w:val="-5"/>
          <w:rtl w:val="0"/>
          <w:lang w:val="fr-FR"/>
        </w:rPr>
        <w:t>’</w:t>
      </w:r>
      <w:r>
        <w:rPr>
          <w:rStyle w:val="Aucun"/>
          <w:spacing w:val="-5"/>
          <w:rtl w:val="0"/>
          <w:lang w:val="fr-FR"/>
        </w:rPr>
        <w:t>IFACI concern</w:t>
      </w:r>
      <w:r>
        <w:rPr>
          <w:rStyle w:val="Aucun"/>
          <w:spacing w:val="-5"/>
          <w:rtl w:val="0"/>
          <w:lang w:val="fr-FR"/>
        </w:rPr>
        <w:t>é</w:t>
      </w:r>
      <w:r>
        <w:rPr>
          <w:rStyle w:val="Aucun"/>
          <w:spacing w:val="-5"/>
          <w:rtl w:val="0"/>
          <w:lang w:val="fr-FR"/>
        </w:rPr>
        <w:t>, l l</w:t>
      </w:r>
      <w:r>
        <w:rPr>
          <w:rStyle w:val="Aucun"/>
          <w:spacing w:val="-5"/>
          <w:rtl w:val="0"/>
          <w:lang w:val="fr-FR"/>
        </w:rPr>
        <w:t>’</w:t>
      </w:r>
      <w:r>
        <w:rPr>
          <w:rStyle w:val="Aucun"/>
          <w:spacing w:val="-3"/>
          <w:rtl w:val="0"/>
          <w:lang w:val="fr-FR"/>
        </w:rPr>
        <w:t>IIA est inform</w:t>
      </w:r>
      <w:r>
        <w:rPr>
          <w:rStyle w:val="Aucun"/>
          <w:spacing w:val="-3"/>
          <w:rtl w:val="0"/>
          <w:lang w:val="fr-FR"/>
        </w:rPr>
        <w:t xml:space="preserve">é </w:t>
      </w:r>
      <w:r>
        <w:rPr>
          <w:rStyle w:val="Aucun"/>
          <w:spacing w:val="-3"/>
          <w:rtl w:val="0"/>
          <w:lang w:val="fr-FR"/>
        </w:rPr>
        <w:t>de cette sanction</w:t>
      </w:r>
      <w:r>
        <w:rPr>
          <w:rStyle w:val="Aucun"/>
          <w:spacing w:val="-3"/>
          <w:rtl w:val="0"/>
          <w:lang w:val="fr-FR"/>
        </w:rPr>
        <w:t>. Elle est</w:t>
      </w:r>
      <w:r>
        <w:rPr>
          <w:rStyle w:val="Aucun"/>
          <w:spacing w:val="-3"/>
          <w:rtl w:val="0"/>
          <w:lang w:val="fr-FR"/>
        </w:rPr>
        <w:t xml:space="preserve"> mentionn</w:t>
      </w:r>
      <w:r>
        <w:rPr>
          <w:rStyle w:val="Aucun"/>
          <w:spacing w:val="-3"/>
          <w:rtl w:val="0"/>
          <w:lang w:val="fr-FR"/>
        </w:rPr>
        <w:t>é</w:t>
      </w:r>
      <w:r>
        <w:rPr>
          <w:rStyle w:val="Aucun"/>
          <w:spacing w:val="-3"/>
          <w:rtl w:val="0"/>
          <w:lang w:val="fr-FR"/>
        </w:rPr>
        <w:t>e</w:t>
      </w:r>
      <w:r>
        <w:rPr>
          <w:rStyle w:val="Aucun"/>
          <w:spacing w:val="-3"/>
          <w:rtl w:val="0"/>
          <w:lang w:val="fr-FR"/>
        </w:rPr>
        <w:t xml:space="preserve"> dans le dossier d</w:t>
      </w:r>
      <w:r>
        <w:rPr>
          <w:rStyle w:val="Aucun"/>
          <w:spacing w:val="-3"/>
          <w:rtl w:val="0"/>
          <w:lang w:val="fr-FR"/>
        </w:rPr>
        <w:t>’</w:t>
      </w:r>
      <w:r>
        <w:rPr>
          <w:rStyle w:val="Aucun"/>
          <w:spacing w:val="-3"/>
          <w:rtl w:val="0"/>
          <w:lang w:val="fr-FR"/>
        </w:rPr>
        <w:t>adh</w:t>
      </w:r>
      <w:r>
        <w:rPr>
          <w:rStyle w:val="Aucun"/>
          <w:spacing w:val="-3"/>
          <w:rtl w:val="0"/>
          <w:lang w:val="fr-FR"/>
        </w:rPr>
        <w:t>é</w:t>
      </w:r>
      <w:r>
        <w:rPr>
          <w:rStyle w:val="Aucun"/>
          <w:spacing w:val="-3"/>
          <w:rtl w:val="0"/>
          <w:lang w:val="fr-FR"/>
        </w:rPr>
        <w:t xml:space="preserve">sion de </w:t>
      </w:r>
      <w:r>
        <w:rPr>
          <w:rStyle w:val="Aucun"/>
          <w:spacing w:val="-3"/>
          <w:rtl w:val="0"/>
          <w:lang w:val="fr-FR"/>
        </w:rPr>
        <w:t>la personne mise en cause</w:t>
      </w:r>
      <w:r>
        <w:rPr>
          <w:rStyle w:val="Aucun"/>
          <w:spacing w:val="-4"/>
          <w:rtl w:val="0"/>
          <w:lang w:val="fr-FR"/>
        </w:rPr>
        <w:t>.</w:t>
      </w:r>
    </w:p>
    <w:p>
      <w:pPr>
        <w:pStyle w:val="Normal.0"/>
        <w:bidi w:val="0"/>
        <w:rPr>
          <w:rStyle w:val="Aucun"/>
          <w:spacing w:val="-3"/>
          <w:u w:val="single"/>
          <w:lang w:val="fr-FR"/>
        </w:rPr>
      </w:pPr>
      <w:r>
        <w:rPr>
          <w:rStyle w:val="Aucun"/>
          <w:spacing w:val="-4"/>
          <w:rtl w:val="0"/>
          <w:lang w:val="fr-FR"/>
        </w:rPr>
        <w:t>19</w:t>
      </w:r>
      <w:r>
        <w:rPr>
          <w:rStyle w:val="Aucun"/>
          <w:spacing w:val="-4"/>
          <w:rtl w:val="0"/>
          <w:lang w:val="fr-FR"/>
        </w:rPr>
        <w:t xml:space="preserve">. </w:t>
      </w:r>
      <w:r>
        <w:rPr>
          <w:rStyle w:val="Aucun"/>
          <w:spacing w:val="-5"/>
          <w:rtl w:val="0"/>
          <w:lang w:val="fr-FR"/>
        </w:rPr>
        <w:t>Les d</w:t>
      </w:r>
      <w:r>
        <w:rPr>
          <w:rStyle w:val="Aucun"/>
          <w:spacing w:val="-5"/>
          <w:rtl w:val="0"/>
          <w:lang w:val="fr-FR"/>
        </w:rPr>
        <w:t>é</w:t>
      </w:r>
      <w:r>
        <w:rPr>
          <w:rStyle w:val="Aucun"/>
          <w:spacing w:val="-5"/>
          <w:rtl w:val="0"/>
          <w:lang w:val="fr-FR"/>
        </w:rPr>
        <w:t>cisions ne sont pas diffus</w:t>
      </w:r>
      <w:r>
        <w:rPr>
          <w:rStyle w:val="Aucun"/>
          <w:spacing w:val="-5"/>
          <w:rtl w:val="0"/>
          <w:lang w:val="fr-FR"/>
        </w:rPr>
        <w:t>é</w:t>
      </w:r>
      <w:r>
        <w:rPr>
          <w:rStyle w:val="Aucun"/>
          <w:spacing w:val="-5"/>
          <w:rtl w:val="0"/>
          <w:lang w:val="fr-FR"/>
        </w:rPr>
        <w:t xml:space="preserve">es au </w:t>
      </w:r>
      <w:r>
        <w:rPr>
          <w:rStyle w:val="Aucun"/>
          <w:spacing w:val="-3"/>
          <w:rtl w:val="0"/>
          <w:lang w:val="fr-FR"/>
        </w:rPr>
        <w:t xml:space="preserve">public. </w:t>
      </w:r>
      <w:r>
        <w:rPr>
          <w:rStyle w:val="Aucun"/>
          <w:spacing w:val="-5"/>
          <w:rtl w:val="0"/>
          <w:lang w:val="fr-FR"/>
        </w:rPr>
        <w:t>L</w:t>
      </w:r>
      <w:r>
        <w:rPr>
          <w:rStyle w:val="Aucun"/>
          <w:spacing w:val="-5"/>
          <w:rtl w:val="0"/>
          <w:lang w:val="fr-FR"/>
        </w:rPr>
        <w:t>’</w:t>
      </w:r>
      <w:r>
        <w:rPr>
          <w:rStyle w:val="Aucun"/>
          <w:spacing w:val="-5"/>
          <w:rtl w:val="0"/>
          <w:lang w:val="fr-FR"/>
        </w:rPr>
        <w:t>IFACI conserve les dossiers relatifs aux proc</w:t>
      </w:r>
      <w:r>
        <w:rPr>
          <w:rStyle w:val="Aucun"/>
          <w:spacing w:val="-5"/>
          <w:rtl w:val="0"/>
          <w:lang w:val="fr-FR"/>
        </w:rPr>
        <w:t>é</w:t>
      </w:r>
      <w:r>
        <w:rPr>
          <w:rStyle w:val="Aucun"/>
          <w:spacing w:val="-5"/>
          <w:rtl w:val="0"/>
          <w:lang w:val="fr-FR"/>
        </w:rPr>
        <w:t>dures d</w:t>
      </w:r>
      <w:r>
        <w:rPr>
          <w:rStyle w:val="Aucun"/>
          <w:spacing w:val="-5"/>
          <w:rtl w:val="0"/>
          <w:lang w:val="fr-FR"/>
        </w:rPr>
        <w:t>é</w:t>
      </w:r>
      <w:r>
        <w:rPr>
          <w:rStyle w:val="Aucun"/>
          <w:spacing w:val="-5"/>
          <w:rtl w:val="0"/>
          <w:lang w:val="fr-FR"/>
        </w:rPr>
        <w:t>ontologiques conform</w:t>
      </w:r>
      <w:r>
        <w:rPr>
          <w:rStyle w:val="Aucun"/>
          <w:spacing w:val="-5"/>
          <w:rtl w:val="0"/>
          <w:lang w:val="fr-FR"/>
        </w:rPr>
        <w:t>é</w:t>
      </w:r>
      <w:r>
        <w:rPr>
          <w:rStyle w:val="Aucun"/>
          <w:spacing w:val="-5"/>
          <w:rtl w:val="0"/>
          <w:lang w:val="fr-FR"/>
        </w:rPr>
        <w:t>ment aux obligations l</w:t>
      </w:r>
      <w:r>
        <w:rPr>
          <w:rStyle w:val="Aucun"/>
          <w:spacing w:val="-5"/>
          <w:rtl w:val="0"/>
          <w:lang w:val="fr-FR"/>
        </w:rPr>
        <w:t>é</w:t>
      </w:r>
      <w:r>
        <w:rPr>
          <w:rStyle w:val="Aucun"/>
          <w:spacing w:val="-5"/>
          <w:rtl w:val="0"/>
          <w:lang w:val="fr-FR"/>
        </w:rPr>
        <w:t xml:space="preserve">gales </w:t>
      </w:r>
      <w:r>
        <w:rPr>
          <w:rStyle w:val="Aucun"/>
          <w:spacing w:val="-3"/>
          <w:rtl w:val="0"/>
          <w:lang w:val="fr-FR"/>
        </w:rPr>
        <w:t>locales.</w:t>
      </w:r>
      <w:r>
        <w:rPr>
          <w:rStyle w:val="Aucun"/>
          <w:spacing w:val="-3"/>
          <w:rtl w:val="0"/>
          <w:lang w:val="fr-FR"/>
        </w:rPr>
        <w:t xml:space="preserve"> L</w:t>
      </w:r>
      <w:r>
        <w:rPr>
          <w:rStyle w:val="Aucun"/>
          <w:spacing w:val="-3"/>
          <w:rtl w:val="0"/>
          <w:lang w:val="fr-FR"/>
        </w:rPr>
        <w:t>’</w:t>
      </w:r>
      <w:r>
        <w:rPr>
          <w:rStyle w:val="Aucun"/>
          <w:spacing w:val="-3"/>
          <w:rtl w:val="0"/>
          <w:lang w:val="fr-FR"/>
        </w:rPr>
        <w:t>ensemble des pi</w:t>
      </w:r>
      <w:r>
        <w:rPr>
          <w:rStyle w:val="Aucun"/>
          <w:spacing w:val="-3"/>
          <w:rtl w:val="0"/>
          <w:lang w:val="fr-FR"/>
        </w:rPr>
        <w:t>è</w:t>
      </w:r>
      <w:r>
        <w:rPr>
          <w:rStyle w:val="Aucun"/>
          <w:spacing w:val="-3"/>
          <w:rtl w:val="0"/>
          <w:lang w:val="fr-FR"/>
        </w:rPr>
        <w:t xml:space="preserve">ces constituant le dossier est, </w:t>
      </w:r>
      <w:r>
        <w:rPr>
          <w:rStyle w:val="Aucun"/>
          <w:spacing w:val="-3"/>
          <w:rtl w:val="0"/>
          <w:lang w:val="fr-FR"/>
        </w:rPr>
        <w:t xml:space="preserve">à </w:t>
      </w:r>
      <w:r>
        <w:rPr>
          <w:rStyle w:val="Aucun"/>
          <w:spacing w:val="-3"/>
          <w:rtl w:val="0"/>
          <w:lang w:val="fr-FR"/>
        </w:rPr>
        <w:t xml:space="preserve">tout moment, </w:t>
      </w:r>
      <w:r>
        <w:rPr>
          <w:rStyle w:val="Aucun"/>
          <w:spacing w:val="-3"/>
          <w:rtl w:val="0"/>
          <w:lang w:val="fr-FR"/>
        </w:rPr>
        <w:t xml:space="preserve">à </w:t>
      </w:r>
      <w:r>
        <w:rPr>
          <w:rStyle w:val="Aucun"/>
          <w:spacing w:val="-3"/>
          <w:rtl w:val="0"/>
          <w:lang w:val="fr-FR"/>
        </w:rPr>
        <w:t>disposition des membres du Comit</w:t>
      </w:r>
      <w:r>
        <w:rPr>
          <w:rStyle w:val="Aucun"/>
          <w:spacing w:val="-3"/>
          <w:rtl w:val="0"/>
          <w:lang w:val="fr-FR"/>
        </w:rPr>
        <w:t xml:space="preserve">é </w:t>
      </w:r>
      <w:r>
        <w:rPr>
          <w:rStyle w:val="Aucun"/>
          <w:spacing w:val="-3"/>
          <w:rtl w:val="0"/>
          <w:lang w:val="fr-FR"/>
        </w:rPr>
        <w:t>d</w:t>
      </w:r>
      <w:r>
        <w:rPr>
          <w:rStyle w:val="Aucun"/>
          <w:spacing w:val="-3"/>
          <w:rtl w:val="0"/>
          <w:lang w:val="fr-FR"/>
        </w:rPr>
        <w:t>’</w:t>
      </w:r>
      <w:r>
        <w:rPr>
          <w:rStyle w:val="Aucun"/>
          <w:spacing w:val="-3"/>
          <w:rtl w:val="0"/>
          <w:lang w:val="fr-FR"/>
        </w:rPr>
        <w:t>Audit et des Risques.</w:t>
      </w:r>
    </w:p>
    <w:p>
      <w:pPr>
        <w:pStyle w:val="Format libre"/>
        <w:sectPr>
          <w:headerReference w:type="default" r:id="rId5"/>
          <w:footerReference w:type="default" r:id="rId6"/>
          <w:pgSz w:w="11900" w:h="16840" w:orient="portrait"/>
          <w:pgMar w:top="1701" w:right="2172" w:bottom="1134" w:left="2168" w:header="720" w:footer="721"/>
          <w:bidi w:val="0"/>
        </w:sectPr>
      </w:pPr>
    </w:p>
    <w:p>
      <w:pPr>
        <w:pStyle w:val="Normal.0"/>
        <w:spacing w:line="480" w:lineRule="auto"/>
        <w:rPr>
          <w:rStyle w:val="Aucun"/>
          <w:u w:val="single"/>
          <w:lang w:val="fr-FR"/>
        </w:rPr>
      </w:pPr>
      <w:r>
        <w:rPr>
          <w:rStyle w:val="Aucun"/>
          <w:u w:val="single"/>
          <w:rtl w:val="0"/>
          <w:lang w:val="fr-FR"/>
        </w:rPr>
        <w:t>Annexe A</w:t>
      </w:r>
    </w:p>
    <w:p>
      <w:pPr>
        <w:pStyle w:val="Normal.0"/>
        <w:spacing w:line="480" w:lineRule="auto"/>
        <w:rPr>
          <w:rStyle w:val="Aucun"/>
          <w:rFonts w:ascii="Helvetica Neue" w:cs="Helvetica Neue" w:hAnsi="Helvetica Neue" w:eastAsia="Helvetica Neue"/>
          <w:b w:val="1"/>
          <w:bCs w:val="1"/>
          <w:spacing w:val="0"/>
          <w:lang w:val="fr-FR"/>
        </w:rPr>
      </w:pP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Formulaire de d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p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>ô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 xml:space="preserve">t de 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dossier</w:t>
      </w:r>
      <w:r>
        <w:rPr>
          <w:rStyle w:val="Aucun"/>
          <w:rFonts w:ascii="Helvetica Neue" w:hAnsi="Helvetica Neue"/>
          <w:b w:val="1"/>
          <w:bCs w:val="1"/>
          <w:spacing w:val="0"/>
          <w:rtl w:val="0"/>
          <w:lang w:val="fr-FR"/>
        </w:rPr>
        <w:t xml:space="preserve"> pour violation du Code de d</w:t>
      </w:r>
      <w:r>
        <w:rPr>
          <w:rStyle w:val="Aucun"/>
          <w:rFonts w:ascii="Helvetica Neue" w:hAnsi="Helvetica Neue" w:hint="default"/>
          <w:b w:val="1"/>
          <w:bCs w:val="1"/>
          <w:spacing w:val="0"/>
          <w:rtl w:val="0"/>
          <w:lang w:val="fr-FR"/>
        </w:rPr>
        <w:t>é</w:t>
      </w:r>
      <w:r>
        <w:rPr>
          <w:rStyle w:val="Aucun"/>
          <w:rFonts w:ascii="Helvetica Neue" w:hAnsi="Helvetica Neue"/>
          <w:b w:val="1"/>
          <w:bCs w:val="1"/>
          <w:spacing w:val="0"/>
          <w:rtl w:val="0"/>
          <w:lang w:val="fr-FR"/>
        </w:rPr>
        <w:t>ontologie de l</w:t>
      </w:r>
      <w:r>
        <w:rPr>
          <w:rStyle w:val="Aucun"/>
          <w:rFonts w:ascii="Helvetica Neue" w:hAnsi="Helvetica Neue" w:hint="default"/>
          <w:b w:val="1"/>
          <w:bCs w:val="1"/>
          <w:spacing w:val="0"/>
          <w:rtl w:val="0"/>
          <w:lang w:val="fr-FR"/>
        </w:rPr>
        <w:t>’</w:t>
      </w:r>
      <w:r>
        <w:rPr>
          <w:rStyle w:val="Aucun"/>
          <w:rFonts w:ascii="Helvetica Neue" w:hAnsi="Helvetica Neue"/>
          <w:b w:val="1"/>
          <w:bCs w:val="1"/>
          <w:spacing w:val="0"/>
          <w:rtl w:val="0"/>
          <w:lang w:val="fr-FR"/>
        </w:rPr>
        <w:t>IIA</w:t>
      </w:r>
    </w:p>
    <w:p>
      <w:pPr>
        <w:pStyle w:val="Normal.0"/>
        <w:tabs>
          <w:tab w:val="left" w:pos="7191" w:leader="underscore"/>
        </w:tabs>
        <w:rPr>
          <w:rStyle w:val="Aucun"/>
          <w:spacing w:val="0"/>
          <w:lang w:val="fr-FR"/>
        </w:rPr>
      </w:pPr>
      <w:r>
        <w:rPr>
          <w:rStyle w:val="Aucun"/>
          <w:spacing w:val="0"/>
          <w:rtl w:val="0"/>
          <w:lang w:val="fr-FR"/>
        </w:rPr>
        <w:t>Une copie du pr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sent formulaire de plainte et des annexes jointes le cas 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ch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ant peut </w:t>
      </w:r>
      <w:r>
        <w:rPr>
          <w:rStyle w:val="Aucun"/>
          <w:spacing w:val="0"/>
          <w:rtl w:val="0"/>
          <w:lang w:val="fr-FR"/>
        </w:rPr>
        <w:t>ê</w:t>
      </w:r>
      <w:r>
        <w:rPr>
          <w:rStyle w:val="Aucun"/>
          <w:spacing w:val="0"/>
          <w:rtl w:val="0"/>
          <w:lang w:val="fr-FR"/>
        </w:rPr>
        <w:t>tre communiqu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e </w:t>
      </w:r>
      <w:r>
        <w:rPr>
          <w:rStyle w:val="Aucun"/>
          <w:spacing w:val="0"/>
          <w:rtl w:val="0"/>
          <w:lang w:val="fr-FR"/>
        </w:rPr>
        <w:t xml:space="preserve">à </w:t>
      </w:r>
      <w:r>
        <w:rPr>
          <w:rStyle w:val="Aucun"/>
          <w:spacing w:val="0"/>
          <w:rtl w:val="0"/>
          <w:lang w:val="fr-FR"/>
        </w:rPr>
        <w:t xml:space="preserve">la personne </w:t>
      </w:r>
      <w:r>
        <w:rPr>
          <w:rStyle w:val="Aucun"/>
          <w:spacing w:val="0"/>
          <w:rtl w:val="0"/>
          <w:lang w:val="fr-FR"/>
        </w:rPr>
        <w:t xml:space="preserve">à </w:t>
      </w:r>
      <w:r>
        <w:rPr>
          <w:rStyle w:val="Aucun"/>
          <w:spacing w:val="0"/>
          <w:rtl w:val="0"/>
          <w:lang w:val="fr-FR"/>
        </w:rPr>
        <w:t>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encontre de laquelle l</w:t>
      </w:r>
      <w:r>
        <w:rPr>
          <w:rStyle w:val="Aucun"/>
          <w:spacing w:val="0"/>
          <w:rtl w:val="0"/>
          <w:lang w:val="fr-FR"/>
        </w:rPr>
        <w:t>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spacing w:val="0"/>
          <w:rtl w:val="0"/>
          <w:lang w:val="fr-FR"/>
        </w:rPr>
        <w:t>dossier</w:t>
      </w:r>
      <w:r>
        <w:rPr>
          <w:rStyle w:val="Aucun"/>
          <w:spacing w:val="-1"/>
          <w:rtl w:val="0"/>
          <w:lang w:val="fr-FR"/>
        </w:rPr>
        <w:t xml:space="preserve"> est d</w:t>
      </w:r>
      <w:r>
        <w:rPr>
          <w:rStyle w:val="Aucun"/>
          <w:spacing w:val="-1"/>
          <w:rtl w:val="0"/>
          <w:lang w:val="fr-FR"/>
        </w:rPr>
        <w:t>é</w:t>
      </w:r>
      <w:r>
        <w:rPr>
          <w:rStyle w:val="Aucun"/>
          <w:spacing w:val="-1"/>
          <w:rtl w:val="0"/>
          <w:lang w:val="fr-FR"/>
        </w:rPr>
        <w:t>pos</w:t>
      </w:r>
      <w:r>
        <w:rPr>
          <w:rStyle w:val="Aucun"/>
          <w:spacing w:val="-1"/>
          <w:rtl w:val="0"/>
          <w:lang w:val="fr-FR"/>
        </w:rPr>
        <w:t>é</w:t>
      </w:r>
      <w:r>
        <w:rPr>
          <w:rStyle w:val="Aucun"/>
          <w:spacing w:val="-1"/>
          <w:rtl w:val="0"/>
          <w:lang w:val="fr-FR"/>
        </w:rPr>
        <w:t xml:space="preserve">. </w:t>
      </w:r>
      <w:r>
        <w:rPr>
          <w:rStyle w:val="Aucun"/>
          <w:spacing w:val="-1"/>
          <w:rtl w:val="0"/>
          <w:lang w:val="fr-FR"/>
        </w:rPr>
        <w:t>Ce dernier</w:t>
      </w:r>
      <w:r>
        <w:rPr>
          <w:rStyle w:val="Aucun"/>
          <w:spacing w:val="-1"/>
          <w:rtl w:val="0"/>
          <w:lang w:val="fr-FR"/>
        </w:rPr>
        <w:t xml:space="preserve"> doit </w:t>
      </w:r>
      <w:r>
        <w:rPr>
          <w:rStyle w:val="Aucun"/>
          <w:spacing w:val="-1"/>
          <w:rtl w:val="0"/>
          <w:lang w:val="fr-FR"/>
        </w:rPr>
        <w:t>ê</w:t>
      </w:r>
      <w:r>
        <w:rPr>
          <w:rStyle w:val="Aucun"/>
          <w:spacing w:val="-1"/>
          <w:rtl w:val="0"/>
          <w:lang w:val="fr-FR"/>
        </w:rPr>
        <w:t>tre envoy</w:t>
      </w:r>
      <w:r>
        <w:rPr>
          <w:rStyle w:val="Aucun"/>
          <w:spacing w:val="-1"/>
          <w:rtl w:val="0"/>
          <w:lang w:val="fr-FR"/>
        </w:rPr>
        <w:t>é</w:t>
      </w:r>
      <w:r>
        <w:rPr>
          <w:rStyle w:val="Aucun"/>
          <w:spacing w:val="-1"/>
          <w:rtl w:val="0"/>
          <w:lang w:val="fr-FR"/>
        </w:rPr>
        <w:t xml:space="preserve">e </w:t>
      </w:r>
      <w:r>
        <w:rPr>
          <w:rStyle w:val="Aucun"/>
          <w:spacing w:val="-1"/>
          <w:rtl w:val="0"/>
          <w:lang w:val="fr-FR"/>
        </w:rPr>
        <w:t xml:space="preserve">à </w:t>
      </w:r>
      <w:r>
        <w:rPr>
          <w:rStyle w:val="Aucun"/>
          <w:spacing w:val="-1"/>
          <w:rtl w:val="0"/>
          <w:lang w:val="fr-FR"/>
        </w:rPr>
        <w:t>l</w:t>
      </w:r>
      <w:r>
        <w:rPr>
          <w:rStyle w:val="Aucun"/>
          <w:spacing w:val="-1"/>
          <w:rtl w:val="0"/>
          <w:lang w:val="fr-FR"/>
        </w:rPr>
        <w:t>’</w:t>
      </w:r>
      <w:r>
        <w:rPr>
          <w:rStyle w:val="Aucun"/>
          <w:spacing w:val="-1"/>
          <w:rtl w:val="0"/>
          <w:lang w:val="fr-FR"/>
        </w:rPr>
        <w:t>adresse indiqu</w:t>
      </w:r>
      <w:r>
        <w:rPr>
          <w:rStyle w:val="Aucun"/>
          <w:spacing w:val="-1"/>
          <w:rtl w:val="0"/>
          <w:lang w:val="fr-FR"/>
        </w:rPr>
        <w:t>é</w:t>
      </w:r>
      <w:r>
        <w:rPr>
          <w:rStyle w:val="Aucun"/>
          <w:spacing w:val="-1"/>
          <w:rtl w:val="0"/>
          <w:lang w:val="fr-FR"/>
        </w:rPr>
        <w:t>e ci-dessous</w:t>
      </w:r>
      <w:r>
        <w:rPr>
          <w:rStyle w:val="Aucun"/>
          <w:spacing w:val="0"/>
          <w:rtl w:val="0"/>
          <w:lang w:val="fr-FR"/>
        </w:rPr>
        <w:t>. 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IFACI n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 xml:space="preserve">accepte </w:t>
      </w:r>
      <w:r>
        <w:rPr>
          <w:rStyle w:val="Aucun"/>
          <w:spacing w:val="0"/>
          <w:rtl w:val="0"/>
          <w:lang w:val="fr-FR"/>
        </w:rPr>
        <w:t xml:space="preserve">pas les </w:t>
      </w:r>
      <w:r>
        <w:rPr>
          <w:rStyle w:val="Aucun"/>
          <w:spacing w:val="0"/>
          <w:rtl w:val="0"/>
          <w:lang w:val="fr-FR"/>
        </w:rPr>
        <w:t>dossier</w:t>
      </w:r>
      <w:r>
        <w:rPr>
          <w:rStyle w:val="Aucun"/>
          <w:spacing w:val="0"/>
          <w:rtl w:val="0"/>
          <w:lang w:val="fr-FR"/>
        </w:rPr>
        <w:t xml:space="preserve"> anonymes, ni les </w:t>
      </w:r>
      <w:r>
        <w:rPr>
          <w:rStyle w:val="Aucun"/>
          <w:spacing w:val="0"/>
          <w:rtl w:val="0"/>
          <w:lang w:val="fr-FR"/>
        </w:rPr>
        <w:t>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positions orales </w:t>
      </w:r>
      <w:r>
        <w:rPr>
          <w:rStyle w:val="Aucun"/>
          <w:spacing w:val="0"/>
          <w:rtl w:val="0"/>
          <w:lang w:val="fr-FR"/>
        </w:rPr>
        <w:t xml:space="preserve">à </w:t>
      </w:r>
      <w:r>
        <w:rPr>
          <w:rStyle w:val="Aucun"/>
          <w:spacing w:val="0"/>
          <w:rtl w:val="0"/>
          <w:lang w:val="fr-FR"/>
        </w:rPr>
        <w:t>ce stade</w:t>
      </w:r>
      <w:r>
        <w:rPr>
          <w:rStyle w:val="Aucun"/>
          <w:spacing w:val="0"/>
          <w:rtl w:val="0"/>
          <w:lang w:val="fr-FR"/>
        </w:rPr>
        <w:t>. 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IFACI prendra toute mesure adapt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e pour prot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ger 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identit</w:t>
      </w:r>
      <w:r>
        <w:rPr>
          <w:rStyle w:val="Aucun"/>
          <w:spacing w:val="0"/>
          <w:rtl w:val="0"/>
          <w:lang w:val="fr-FR"/>
        </w:rPr>
        <w:t xml:space="preserve">é </w:t>
      </w:r>
      <w:r>
        <w:rPr>
          <w:rStyle w:val="Aucun"/>
          <w:spacing w:val="0"/>
          <w:rtl w:val="0"/>
          <w:lang w:val="fr-FR"/>
        </w:rPr>
        <w:t>d</w:t>
      </w:r>
      <w:r>
        <w:rPr>
          <w:rStyle w:val="Aucun"/>
          <w:spacing w:val="0"/>
          <w:rtl w:val="0"/>
          <w:lang w:val="fr-FR"/>
        </w:rPr>
        <w:t>e la personne 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posant le dossier</w:t>
      </w:r>
      <w:r>
        <w:rPr>
          <w:rStyle w:val="Aucun"/>
          <w:spacing w:val="0"/>
          <w:rtl w:val="0"/>
          <w:lang w:val="fr-FR"/>
        </w:rPr>
        <w:t xml:space="preserve"> s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il le juge appropri</w:t>
      </w:r>
      <w:r>
        <w:rPr>
          <w:rStyle w:val="Aucun"/>
          <w:spacing w:val="0"/>
          <w:rtl w:val="0"/>
          <w:lang w:val="fr-FR"/>
        </w:rPr>
        <w:t xml:space="preserve">é </w:t>
      </w:r>
      <w:r>
        <w:rPr>
          <w:rStyle w:val="Aucun"/>
          <w:spacing w:val="0"/>
          <w:rtl w:val="0"/>
          <w:lang w:val="fr-FR"/>
        </w:rPr>
        <w:t>et s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il y est invit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, mais il ne peut en aucun cas garantir 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 xml:space="preserve">anonymat. Le </w:t>
      </w:r>
      <w:r>
        <w:rPr>
          <w:rStyle w:val="Aucun"/>
          <w:spacing w:val="0"/>
          <w:rtl w:val="0"/>
          <w:lang w:val="fr-FR"/>
        </w:rPr>
        <w:t>Code de 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ontologie de 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 xml:space="preserve">IIA et les </w:t>
      </w:r>
      <w:r>
        <w:rPr>
          <w:rStyle w:val="Aucun"/>
          <w:spacing w:val="0"/>
          <w:rtl w:val="0"/>
          <w:lang w:val="fr-FR"/>
        </w:rPr>
        <w:t>informations concernant la 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ontologie sont disponibles sur le site de 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IFACI</w:t>
      </w:r>
      <w:r>
        <w:rPr>
          <w:rStyle w:val="Aucun"/>
          <w:spacing w:val="0"/>
          <w:rtl w:val="0"/>
          <w:lang w:val="fr-FR"/>
        </w:rPr>
        <w:t xml:space="preserve"> (www.</w:t>
      </w:r>
      <w:r>
        <w:rPr>
          <w:rStyle w:val="Aucun"/>
          <w:spacing w:val="0"/>
          <w:rtl w:val="0"/>
          <w:lang w:val="fr-FR"/>
        </w:rPr>
        <w:t>ifaci.com</w:t>
      </w:r>
      <w:r>
        <w:rPr>
          <w:rStyle w:val="Aucun"/>
          <w:spacing w:val="0"/>
          <w:rtl w:val="0"/>
          <w:lang w:val="fr-FR"/>
        </w:rPr>
        <w:t>)</w:t>
      </w:r>
      <w:r>
        <w:rPr>
          <w:rStyle w:val="Aucun"/>
          <w:spacing w:val="0"/>
          <w:rtl w:val="0"/>
          <w:lang w:val="fr-FR"/>
        </w:rPr>
        <w:t>.</w:t>
      </w:r>
    </w:p>
    <w:p>
      <w:pPr>
        <w:pStyle w:val="Normal.0"/>
        <w:tabs>
          <w:tab w:val="left" w:pos="7191" w:leader="underscore"/>
        </w:tabs>
        <w:spacing w:before="180"/>
        <w:rPr>
          <w:spacing w:val="0"/>
        </w:rPr>
      </w:pPr>
    </w:p>
    <w:tbl>
      <w:tblPr>
        <w:tblW w:w="7430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2458"/>
        <w:gridCol w:w="4972"/>
      </w:tblGrid>
      <w:tr>
        <w:tblPrEx>
          <w:shd w:val="clear" w:color="auto" w:fill="auto"/>
        </w:tblPrEx>
        <w:trPr>
          <w:trHeight w:val="574" w:hRule="atLeast"/>
        </w:trPr>
        <w:tc>
          <w:tcPr>
            <w:tcW w:type="dxa" w:w="24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9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 libre"/>
              <w:widowControl w:val="0"/>
              <w:tabs>
                <w:tab w:val="left" w:pos="2268"/>
              </w:tabs>
              <w:spacing w:before="100" w:after="100"/>
            </w:pPr>
            <w:r>
              <w:rPr>
                <w:rFonts w:ascii="Helvetica Neue Thin" w:hAnsi="Helvetica Neue Thin"/>
                <w:spacing w:val="0"/>
                <w:rtl w:val="0"/>
                <w:lang w:val="fr-FR"/>
              </w:rPr>
              <w:t>IFACI - Institut Fran</w:t>
            </w:r>
            <w:r>
              <w:rPr>
                <w:rFonts w:ascii="Helvetica Neue Thin" w:hAnsi="Helvetica Neue Thin" w:hint="default"/>
                <w:spacing w:val="0"/>
                <w:rtl w:val="0"/>
                <w:lang w:val="fr-FR"/>
              </w:rPr>
              <w:t>ç</w:t>
            </w:r>
            <w:r>
              <w:rPr>
                <w:rFonts w:ascii="Helvetica Neue Thin" w:hAnsi="Helvetica Neue Thin"/>
                <w:spacing w:val="0"/>
                <w:rtl w:val="0"/>
                <w:lang w:val="fr-FR"/>
              </w:rPr>
              <w:t>ais de l</w:t>
            </w:r>
            <w:r>
              <w:rPr>
                <w:rFonts w:ascii="Helvetica Neue Thin" w:hAnsi="Helvetica Neue Thin" w:hint="default"/>
                <w:spacing w:val="0"/>
                <w:rtl w:val="0"/>
                <w:lang w:val="fr-FR"/>
              </w:rPr>
              <w:t>’</w:t>
            </w:r>
            <w:r>
              <w:rPr>
                <w:rFonts w:ascii="Helvetica Neue Thin" w:hAnsi="Helvetica Neue Thin"/>
                <w:spacing w:val="0"/>
                <w:rtl w:val="0"/>
                <w:lang w:val="fr-FR"/>
              </w:rPr>
              <w:t>Audit et du Contr</w:t>
            </w:r>
            <w:r>
              <w:rPr>
                <w:rFonts w:ascii="Helvetica Neue Thin" w:hAnsi="Helvetica Neue Thin" w:hint="default"/>
                <w:spacing w:val="0"/>
                <w:rtl w:val="0"/>
                <w:lang w:val="fr-FR"/>
              </w:rPr>
              <w:t>ô</w:t>
            </w:r>
            <w:r>
              <w:rPr>
                <w:rFonts w:ascii="Helvetica Neue Thin" w:hAnsi="Helvetica Neue Thin"/>
                <w:spacing w:val="0"/>
                <w:rtl w:val="0"/>
                <w:lang w:val="fr-FR"/>
              </w:rPr>
              <w:t>le Internes</w:t>
            </w:r>
          </w:p>
          <w:p>
            <w:pPr>
              <w:pStyle w:val="Format libre"/>
              <w:widowControl w:val="0"/>
              <w:tabs>
                <w:tab w:val="left" w:pos="2268"/>
              </w:tabs>
              <w:spacing w:before="100" w:after="100"/>
            </w:pPr>
            <w:r>
              <w:rPr>
                <w:rFonts w:ascii="Helvetica Neue Thin" w:hAnsi="Helvetica Neue Thin" w:hint="default"/>
                <w:spacing w:val="0"/>
                <w:rtl w:val="0"/>
                <w:lang w:val="fr-FR"/>
              </w:rPr>
              <w:t xml:space="preserve">À </w:t>
            </w:r>
            <w:r>
              <w:rPr>
                <w:rFonts w:ascii="Helvetica Neue Thin" w:hAnsi="Helvetica Neue Thin"/>
                <w:spacing w:val="0"/>
                <w:rtl w:val="0"/>
                <w:lang w:val="fr-FR"/>
              </w:rPr>
              <w:t>l</w:t>
            </w:r>
            <w:r>
              <w:rPr>
                <w:rFonts w:ascii="Helvetica Neue Thin" w:hAnsi="Helvetica Neue Thin" w:hint="default"/>
                <w:spacing w:val="0"/>
                <w:rtl w:val="0"/>
                <w:lang w:val="fr-FR"/>
              </w:rPr>
              <w:t>’</w:t>
            </w:r>
            <w:r>
              <w:rPr>
                <w:rFonts w:ascii="Helvetica Neue Thin" w:hAnsi="Helvetica Neue Thin"/>
                <w:spacing w:val="0"/>
                <w:rtl w:val="0"/>
                <w:lang w:val="fr-FR"/>
              </w:rPr>
              <w:t>attention du D</w:t>
            </w:r>
            <w:r>
              <w:rPr>
                <w:rFonts w:ascii="Helvetica Neue Thin" w:hAnsi="Helvetica Neue Thin" w:hint="default"/>
                <w:spacing w:val="0"/>
                <w:rtl w:val="0"/>
                <w:lang w:val="fr-FR"/>
              </w:rPr>
              <w:t>é</w:t>
            </w:r>
            <w:r>
              <w:rPr>
                <w:rFonts w:ascii="Helvetica Neue Thin" w:hAnsi="Helvetica Neue Thin"/>
                <w:spacing w:val="0"/>
                <w:rtl w:val="0"/>
                <w:lang w:val="fr-FR"/>
              </w:rPr>
              <w:t>l</w:t>
            </w:r>
            <w:r>
              <w:rPr>
                <w:rFonts w:ascii="Helvetica Neue Thin" w:hAnsi="Helvetica Neue Thin" w:hint="default"/>
                <w:spacing w:val="0"/>
                <w:rtl w:val="0"/>
                <w:lang w:val="fr-FR"/>
              </w:rPr>
              <w:t>é</w:t>
            </w:r>
            <w:r>
              <w:rPr>
                <w:rFonts w:ascii="Helvetica Neue Thin" w:hAnsi="Helvetica Neue Thin"/>
                <w:spacing w:val="0"/>
                <w:rtl w:val="0"/>
                <w:lang w:val="fr-FR"/>
              </w:rPr>
              <w:t>gu</w:t>
            </w:r>
            <w:r>
              <w:rPr>
                <w:rFonts w:ascii="Helvetica Neue Thin" w:hAnsi="Helvetica Neue Thin" w:hint="default"/>
                <w:spacing w:val="0"/>
                <w:rtl w:val="0"/>
                <w:lang w:val="fr-FR"/>
              </w:rPr>
              <w:t xml:space="preserve">é </w:t>
            </w:r>
            <w:r>
              <w:rPr>
                <w:rFonts w:ascii="Helvetica Neue Thin" w:hAnsi="Helvetica Neue Thin"/>
                <w:spacing w:val="0"/>
                <w:rtl w:val="0"/>
                <w:lang w:val="fr-FR"/>
              </w:rPr>
              <w:t>G</w:t>
            </w:r>
            <w:r>
              <w:rPr>
                <w:rFonts w:ascii="Helvetica Neue Thin" w:hAnsi="Helvetica Neue Thin" w:hint="default"/>
                <w:spacing w:val="0"/>
                <w:rtl w:val="0"/>
                <w:lang w:val="fr-FR"/>
              </w:rPr>
              <w:t>é</w:t>
            </w:r>
            <w:r>
              <w:rPr>
                <w:rFonts w:ascii="Helvetica Neue Thin" w:hAnsi="Helvetica Neue Thin"/>
                <w:spacing w:val="0"/>
                <w:rtl w:val="0"/>
                <w:lang w:val="fr-FR"/>
              </w:rPr>
              <w:t>n</w:t>
            </w:r>
            <w:r>
              <w:rPr>
                <w:rFonts w:ascii="Helvetica Neue Thin" w:hAnsi="Helvetica Neue Thin" w:hint="default"/>
                <w:spacing w:val="0"/>
                <w:rtl w:val="0"/>
                <w:lang w:val="fr-FR"/>
              </w:rPr>
              <w:t>é</w:t>
            </w:r>
            <w:r>
              <w:rPr>
                <w:rFonts w:ascii="Helvetica Neue Thin" w:hAnsi="Helvetica Neue Thin"/>
                <w:spacing w:val="0"/>
                <w:rtl w:val="0"/>
                <w:lang w:val="fr-FR"/>
              </w:rPr>
              <w:t>ral</w:t>
            </w:r>
          </w:p>
        </w:tc>
      </w:tr>
      <w:tr>
        <w:tblPrEx>
          <w:shd w:val="clear" w:color="auto" w:fill="auto"/>
        </w:tblPrEx>
        <w:trPr>
          <w:trHeight w:val="590" w:hRule="atLeast"/>
        </w:trPr>
        <w:tc>
          <w:tcPr>
            <w:tcW w:type="dxa" w:w="24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9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 libre"/>
              <w:widowControl w:val="0"/>
              <w:tabs>
                <w:tab w:val="left" w:pos="2268"/>
              </w:tabs>
              <w:spacing w:before="100" w:after="100"/>
            </w:pPr>
            <w:r>
              <w:rPr>
                <w:rFonts w:ascii="Helvetica Neue Thin" w:hAnsi="Helvetica Neue Thin"/>
                <w:spacing w:val="0"/>
                <w:rtl w:val="0"/>
                <w:lang w:val="fr-FR"/>
              </w:rPr>
              <w:t>98 bis boulevard Haussmann</w:t>
            </w:r>
          </w:p>
          <w:p>
            <w:pPr>
              <w:pStyle w:val="Format libre"/>
              <w:widowControl w:val="0"/>
              <w:tabs>
                <w:tab w:val="left" w:pos="2268"/>
              </w:tabs>
              <w:spacing w:before="100" w:after="100"/>
            </w:pPr>
            <w:r>
              <w:rPr>
                <w:rFonts w:ascii="Helvetica Neue Thin" w:hAnsi="Helvetica Neue Thin"/>
                <w:spacing w:val="0"/>
                <w:rtl w:val="0"/>
                <w:lang w:val="fr-FR"/>
              </w:rPr>
              <w:t>75008 Paris</w:t>
            </w:r>
          </w:p>
        </w:tc>
      </w:tr>
    </w:tbl>
    <w:p>
      <w:pPr>
        <w:pStyle w:val="Format libre"/>
        <w:rPr>
          <w:rStyle w:val="Aucun"/>
          <w:rFonts w:ascii="Helvetica Neue Thin" w:cs="Helvetica Neue Thin" w:hAnsi="Helvetica Neue Thin" w:eastAsia="Helvetica Neue Thin"/>
          <w:spacing w:val="0"/>
          <w:lang w:val="fr-FR"/>
        </w:rPr>
      </w:pPr>
    </w:p>
    <w:p>
      <w:pPr>
        <w:pStyle w:val="Normal.0"/>
        <w:spacing w:before="432" w:line="199" w:lineRule="auto"/>
        <w:rPr>
          <w:rStyle w:val="Aucun"/>
          <w:lang w:val="fr-FR"/>
        </w:rPr>
      </w:pPr>
      <w:r>
        <w:rPr>
          <w:rStyle w:val="Aucun"/>
          <w:rtl w:val="0"/>
          <w:lang w:val="fr-FR"/>
        </w:rPr>
        <w:t>DATE : __________________</w:t>
      </w:r>
    </w:p>
    <w:p>
      <w:pPr>
        <w:pStyle w:val="Normal.0"/>
        <w:spacing w:before="288"/>
        <w:ind w:left="864" w:right="1096" w:hanging="864"/>
        <w:rPr>
          <w:rStyle w:val="Aucun"/>
          <w:spacing w:val="0"/>
          <w:lang w:val="fr-FR"/>
        </w:rPr>
      </w:pPr>
      <w:r>
        <w:rPr>
          <w:rStyle w:val="Aucun"/>
          <w:spacing w:val="0"/>
          <w:rtl w:val="0"/>
          <w:lang w:val="fr-FR"/>
        </w:rPr>
        <w:t>Personne physique 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po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1141064</wp:posOffset>
                </wp:positionH>
                <wp:positionV relativeFrom="page">
                  <wp:posOffset>11397599</wp:posOffset>
                </wp:positionV>
                <wp:extent cx="4822825" cy="0"/>
                <wp:effectExtent l="0" t="0" r="0" b="0"/>
                <wp:wrapSquare wrapText="bothSides" distL="0" distR="0" distT="0" distB="0"/>
                <wp:docPr id="1073741827" name="officeArt object" descr="Lig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2825" cy="0"/>
                        </a:xfrm>
                        <a:prstGeom prst="line">
                          <a:avLst/>
                        </a:prstGeom>
                        <a:noFill/>
                        <a:ln w="889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89.8pt;margin-top:897.4pt;width:379.8pt;height:0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square" side="bothSides" anchorx="page" anchory="page"/>
              </v:line>
            </w:pict>
          </mc:Fallback>
        </mc:AlternateContent>
      </w:r>
      <w:r>
        <w:rPr>
          <w:rStyle w:val="Aucun"/>
          <w:spacing w:val="0"/>
          <w:rtl w:val="0"/>
          <w:lang w:val="fr-FR"/>
        </w:rPr>
        <w:t>sant l</w:t>
      </w:r>
      <w:r>
        <w:rPr>
          <w:rStyle w:val="Aucun"/>
          <w:spacing w:val="0"/>
          <w:rtl w:val="0"/>
          <w:lang w:val="fr-FR"/>
        </w:rPr>
        <w:t>e dossier</w:t>
      </w:r>
    </w:p>
    <w:tbl>
      <w:tblPr>
        <w:tblW w:w="7087" w:type="dxa"/>
        <w:jc w:val="left"/>
        <w:tblInd w:w="642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2551"/>
        <w:gridCol w:w="4536"/>
      </w:tblGrid>
      <w:tr>
        <w:tblPrEx>
          <w:shd w:val="clear" w:color="auto" w:fill="auto"/>
        </w:tblPrEx>
        <w:trPr>
          <w:trHeight w:val="340" w:hRule="atLeast"/>
        </w:trPr>
        <w:tc>
          <w:tcPr>
            <w:tcW w:type="dxa" w:w="25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1663"/>
            </w:tcMar>
            <w:vAlign w:val="top"/>
          </w:tcPr>
          <w:p>
            <w:pPr>
              <w:pStyle w:val="Format libre"/>
              <w:widowControl w:val="0"/>
              <w:spacing w:before="100" w:after="100"/>
              <w:ind w:right="1663"/>
            </w:pPr>
            <w:r>
              <w:rPr>
                <w:rStyle w:val="Aucun"/>
                <w:rFonts w:ascii="Helvetica Neue Thin" w:hAnsi="Helvetica Neue Thin"/>
                <w:rtl w:val="0"/>
                <w:lang w:val="fr-FR"/>
              </w:rPr>
              <w:t>Nom :</w:t>
            </w:r>
          </w:p>
        </w:tc>
        <w:tc>
          <w:tcPr>
            <w:tcW w:type="dxa" w:w="453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1663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type="dxa" w:w="25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 libre"/>
              <w:widowControl w:val="0"/>
              <w:spacing w:before="100" w:after="100"/>
            </w:pPr>
            <w:r>
              <w:rPr>
                <w:rStyle w:val="Aucun"/>
                <w:rFonts w:ascii="Helvetica Neue Thin" w:hAnsi="Helvetica Neue Thin"/>
                <w:rtl w:val="0"/>
                <w:lang w:val="fr-FR"/>
              </w:rPr>
              <w:t xml:space="preserve">Adresse : </w:t>
            </w:r>
          </w:p>
        </w:tc>
        <w:tc>
          <w:tcPr>
            <w:tcW w:type="dxa" w:w="453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1663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type="dxa" w:w="25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53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1663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type="dxa" w:w="25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 libre"/>
              <w:widowControl w:val="0"/>
              <w:spacing w:before="100" w:after="100"/>
            </w:pPr>
            <w:r>
              <w:rPr>
                <w:rStyle w:val="Aucun"/>
                <w:rFonts w:ascii="Helvetica Neue Thin" w:hAnsi="Helvetica Neue Thin"/>
                <w:rtl w:val="0"/>
                <w:lang w:val="fr-FR"/>
              </w:rPr>
              <w:t>T</w:t>
            </w:r>
            <w:r>
              <w:rPr>
                <w:rStyle w:val="Aucun"/>
                <w:rFonts w:ascii="Helvetica Neue Thin" w:hAnsi="Helvetica Neue Thin" w:hint="default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 Thin" w:hAnsi="Helvetica Neue Thin"/>
                <w:rtl w:val="0"/>
                <w:lang w:val="fr-FR"/>
              </w:rPr>
              <w:t>l</w:t>
            </w:r>
            <w:r>
              <w:rPr>
                <w:rStyle w:val="Aucun"/>
                <w:rFonts w:ascii="Helvetica Neue Thin" w:hAnsi="Helvetica Neue Thin" w:hint="default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 Thin" w:hAnsi="Helvetica Neue Thin"/>
                <w:rtl w:val="0"/>
                <w:lang w:val="fr-FR"/>
              </w:rPr>
              <w:t>phone</w:t>
            </w:r>
            <w:r>
              <w:rPr>
                <w:rStyle w:val="Aucun"/>
                <w:rFonts w:ascii="Helvetica Neue Thin" w:hAnsi="Helvetica Neue Thin" w:hint="default"/>
                <w:rtl w:val="0"/>
                <w:lang w:val="fr-FR"/>
              </w:rPr>
              <w:t> </w:t>
            </w:r>
            <w:r>
              <w:rPr>
                <w:rStyle w:val="Aucun"/>
                <w:rFonts w:ascii="Helvetica Neue Thin" w:hAnsi="Helvetica Neue Thin"/>
                <w:rtl w:val="0"/>
                <w:lang w:val="fr-FR"/>
              </w:rPr>
              <w:t>:</w:t>
            </w:r>
          </w:p>
        </w:tc>
        <w:tc>
          <w:tcPr>
            <w:tcW w:type="dxa" w:w="453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1663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type="dxa" w:w="25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 libre"/>
              <w:widowControl w:val="0"/>
              <w:spacing w:before="100" w:after="100"/>
            </w:pPr>
            <w:r>
              <w:rPr>
                <w:rStyle w:val="Aucun"/>
                <w:rFonts w:ascii="Helvetica Neue Thin" w:hAnsi="Helvetica Neue Thin"/>
                <w:rtl w:val="0"/>
                <w:lang w:val="fr-FR"/>
              </w:rPr>
              <w:t xml:space="preserve">Adresse </w:t>
            </w:r>
            <w:r>
              <w:rPr>
                <w:rStyle w:val="Aucun"/>
                <w:rFonts w:ascii="Helvetica Neue Thin" w:hAnsi="Helvetica Neue Thin" w:hint="default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 Thin" w:hAnsi="Helvetica Neue Thin"/>
                <w:rtl w:val="0"/>
                <w:lang w:val="fr-FR"/>
              </w:rPr>
              <w:t>lectronique :</w:t>
            </w:r>
          </w:p>
        </w:tc>
        <w:tc>
          <w:tcPr>
            <w:tcW w:type="dxa" w:w="453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1663"/>
            </w:tcMar>
            <w:vAlign w:val="top"/>
          </w:tcPr>
          <w:p/>
        </w:tc>
      </w:tr>
    </w:tbl>
    <w:p>
      <w:pPr>
        <w:pStyle w:val="Format libre"/>
        <w:ind w:left="534" w:firstLine="0"/>
        <w:rPr>
          <w:rStyle w:val="Aucun"/>
          <w:rFonts w:ascii="Helvetica Neue Thin" w:cs="Helvetica Neue Thin" w:hAnsi="Helvetica Neue Thin" w:eastAsia="Helvetica Neue Thin"/>
          <w:spacing w:val="0"/>
          <w:lang w:val="fr-FR"/>
        </w:rPr>
      </w:pPr>
    </w:p>
    <w:p>
      <w:pPr>
        <w:pStyle w:val="Normal.0"/>
        <w:tabs>
          <w:tab w:val="left" w:pos="7400"/>
        </w:tabs>
        <w:spacing w:line="261" w:lineRule="exact"/>
        <w:rPr>
          <w:rStyle w:val="Aucun"/>
          <w:spacing w:val="0"/>
          <w:lang w:val="fr-FR"/>
        </w:rPr>
      </w:pPr>
      <w:r>
        <w:rPr>
          <w:rStyle w:val="Aucun"/>
          <w:spacing w:val="0"/>
          <w:rtl w:val="0"/>
          <w:lang w:val="fr-FR"/>
        </w:rPr>
        <w:t xml:space="preserve">Personne physique </w:t>
      </w:r>
      <w:r>
        <w:rPr>
          <w:rStyle w:val="Aucun"/>
          <w:spacing w:val="0"/>
          <w:rtl w:val="0"/>
          <w:lang w:val="fr-FR"/>
        </w:rPr>
        <w:t>mise en cause</w:t>
      </w:r>
    </w:p>
    <w:tbl>
      <w:tblPr>
        <w:tblW w:w="7127" w:type="dxa"/>
        <w:jc w:val="left"/>
        <w:tblInd w:w="642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2591"/>
        <w:gridCol w:w="4536"/>
      </w:tblGrid>
      <w:tr>
        <w:tblPrEx>
          <w:shd w:val="clear" w:color="auto" w:fill="auto"/>
        </w:tblPrEx>
        <w:trPr>
          <w:trHeight w:val="340" w:hRule="atLeast"/>
        </w:trPr>
        <w:tc>
          <w:tcPr>
            <w:tcW w:type="dxa" w:w="25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1663"/>
            </w:tcMar>
            <w:vAlign w:val="top"/>
          </w:tcPr>
          <w:p>
            <w:pPr>
              <w:pStyle w:val="Format libre"/>
              <w:widowControl w:val="0"/>
              <w:spacing w:before="100" w:after="100"/>
              <w:ind w:right="1663"/>
            </w:pPr>
            <w:r>
              <w:rPr>
                <w:rStyle w:val="Aucun"/>
                <w:rFonts w:ascii="Helvetica Neue Thin" w:hAnsi="Helvetica Neue Thin"/>
                <w:rtl w:val="0"/>
                <w:lang w:val="fr-FR"/>
              </w:rPr>
              <w:t>Nom :</w:t>
            </w:r>
          </w:p>
        </w:tc>
        <w:tc>
          <w:tcPr>
            <w:tcW w:type="dxa" w:w="453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1663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type="dxa" w:w="25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 libre"/>
              <w:widowControl w:val="0"/>
              <w:spacing w:before="100" w:after="100"/>
            </w:pPr>
            <w:r>
              <w:rPr>
                <w:rStyle w:val="Aucun"/>
                <w:rFonts w:ascii="Helvetica Neue Thin" w:hAnsi="Helvetica Neue Thin"/>
                <w:rtl w:val="0"/>
                <w:lang w:val="fr-FR"/>
              </w:rPr>
              <w:t xml:space="preserve">Adresse : </w:t>
            </w:r>
          </w:p>
        </w:tc>
        <w:tc>
          <w:tcPr>
            <w:tcW w:type="dxa" w:w="453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1663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type="dxa" w:w="25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53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1663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type="dxa" w:w="25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 libre"/>
              <w:widowControl w:val="0"/>
              <w:spacing w:before="100" w:after="100"/>
            </w:pPr>
            <w:r>
              <w:rPr>
                <w:rStyle w:val="Aucun"/>
                <w:rFonts w:ascii="Helvetica Neue Thin" w:hAnsi="Helvetica Neue Thin"/>
                <w:rtl w:val="0"/>
                <w:lang w:val="fr-FR"/>
              </w:rPr>
              <w:t>T</w:t>
            </w:r>
            <w:r>
              <w:rPr>
                <w:rStyle w:val="Aucun"/>
                <w:rFonts w:ascii="Helvetica Neue Thin" w:hAnsi="Helvetica Neue Thin" w:hint="default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 Thin" w:hAnsi="Helvetica Neue Thin"/>
                <w:rtl w:val="0"/>
                <w:lang w:val="fr-FR"/>
              </w:rPr>
              <w:t>l</w:t>
            </w:r>
            <w:r>
              <w:rPr>
                <w:rStyle w:val="Aucun"/>
                <w:rFonts w:ascii="Helvetica Neue Thin" w:hAnsi="Helvetica Neue Thin" w:hint="default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 Thin" w:hAnsi="Helvetica Neue Thin"/>
                <w:rtl w:val="0"/>
                <w:lang w:val="fr-FR"/>
              </w:rPr>
              <w:t>phone</w:t>
            </w:r>
            <w:r>
              <w:rPr>
                <w:rStyle w:val="Aucun"/>
                <w:rFonts w:ascii="Helvetica Neue Thin" w:hAnsi="Helvetica Neue Thin" w:hint="default"/>
                <w:rtl w:val="0"/>
                <w:lang w:val="fr-FR"/>
              </w:rPr>
              <w:t> </w:t>
            </w:r>
            <w:r>
              <w:rPr>
                <w:rStyle w:val="Aucun"/>
                <w:rFonts w:ascii="Helvetica Neue Thin" w:hAnsi="Helvetica Neue Thin"/>
                <w:rtl w:val="0"/>
                <w:lang w:val="fr-FR"/>
              </w:rPr>
              <w:t>:</w:t>
            </w:r>
          </w:p>
        </w:tc>
        <w:tc>
          <w:tcPr>
            <w:tcW w:type="dxa" w:w="453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1663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type="dxa" w:w="25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 libre"/>
              <w:widowControl w:val="0"/>
              <w:spacing w:before="100" w:after="100"/>
            </w:pPr>
            <w:r>
              <w:rPr>
                <w:rStyle w:val="Aucun"/>
                <w:rFonts w:ascii="Helvetica Neue Thin" w:hAnsi="Helvetica Neue Thin"/>
                <w:rtl w:val="0"/>
                <w:lang w:val="fr-FR"/>
              </w:rPr>
              <w:t xml:space="preserve">Adresse </w:t>
            </w:r>
            <w:r>
              <w:rPr>
                <w:rStyle w:val="Aucun"/>
                <w:rFonts w:ascii="Helvetica Neue Thin" w:hAnsi="Helvetica Neue Thin" w:hint="default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 Thin" w:hAnsi="Helvetica Neue Thin"/>
                <w:rtl w:val="0"/>
                <w:lang w:val="fr-FR"/>
              </w:rPr>
              <w:t>lectronique :</w:t>
            </w:r>
          </w:p>
        </w:tc>
        <w:tc>
          <w:tcPr>
            <w:tcW w:type="dxa" w:w="453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1663"/>
            </w:tcMar>
            <w:vAlign w:val="top"/>
          </w:tcPr>
          <w:p/>
        </w:tc>
      </w:tr>
    </w:tbl>
    <w:p>
      <w:pPr>
        <w:pStyle w:val="Format libre"/>
        <w:ind w:left="534" w:firstLine="0"/>
        <w:rPr>
          <w:rStyle w:val="Aucun"/>
          <w:rFonts w:ascii="Helvetica Neue Thin" w:cs="Helvetica Neue Thin" w:hAnsi="Helvetica Neue Thin" w:eastAsia="Helvetica Neue Thin"/>
          <w:spacing w:val="0"/>
          <w:lang w:val="fr-FR"/>
        </w:rPr>
      </w:pPr>
    </w:p>
    <w:p>
      <w:pPr>
        <w:pStyle w:val="Normal.0"/>
        <w:spacing w:before="288"/>
        <w:ind w:right="360"/>
        <w:rPr>
          <w:rStyle w:val="Aucun"/>
          <w:spacing w:val="0"/>
          <w:lang w:val="fr-FR"/>
        </w:rPr>
      </w:pPr>
      <w:r>
        <w:rPr>
          <w:rStyle w:val="Aucun"/>
          <w:spacing w:val="0"/>
          <w:rtl w:val="0"/>
          <w:lang w:val="fr-FR"/>
        </w:rPr>
        <w:t xml:space="preserve">DOCUMENTATION CONCERNANT </w:t>
      </w:r>
      <w:r>
        <w:rPr>
          <w:rStyle w:val="Aucun"/>
          <w:spacing w:val="0"/>
          <w:rtl w:val="0"/>
          <w:lang w:val="fr-FR"/>
        </w:rPr>
        <w:t>LE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spacing w:val="0"/>
          <w:rtl w:val="0"/>
          <w:lang w:val="fr-FR"/>
        </w:rPr>
        <w:t>DOSSIER</w:t>
      </w:r>
      <w:r>
        <w:rPr>
          <w:rStyle w:val="Aucun"/>
          <w:spacing w:val="0"/>
          <w:rtl w:val="0"/>
          <w:lang w:val="fr-FR"/>
        </w:rPr>
        <w:t xml:space="preserve"> : r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sumer dans une note annex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e les faits sur lesquels l</w:t>
      </w:r>
      <w:r>
        <w:rPr>
          <w:rStyle w:val="Aucun"/>
          <w:spacing w:val="0"/>
          <w:rtl w:val="0"/>
          <w:lang w:val="fr-FR"/>
        </w:rPr>
        <w:t>e dossier</w:t>
      </w:r>
      <w:r>
        <w:rPr>
          <w:rStyle w:val="Aucun"/>
          <w:spacing w:val="0"/>
          <w:rtl w:val="0"/>
          <w:lang w:val="fr-FR"/>
        </w:rPr>
        <w:t xml:space="preserve"> est fond</w:t>
      </w:r>
      <w:r>
        <w:rPr>
          <w:rStyle w:val="Aucun"/>
          <w:spacing w:val="0"/>
          <w:rtl w:val="0"/>
          <w:lang w:val="fr-FR"/>
        </w:rPr>
        <w:t xml:space="preserve">é </w:t>
      </w:r>
      <w:r>
        <w:rPr>
          <w:rStyle w:val="Aucun"/>
          <w:spacing w:val="0"/>
          <w:rtl w:val="0"/>
          <w:lang w:val="fr-FR"/>
        </w:rPr>
        <w:t>et joindre une copie de 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ensemble des pi</w:t>
      </w:r>
      <w:r>
        <w:rPr>
          <w:rStyle w:val="Aucun"/>
          <w:spacing w:val="0"/>
          <w:rtl w:val="0"/>
          <w:lang w:val="fr-FR"/>
        </w:rPr>
        <w:t>è</w:t>
      </w:r>
      <w:r>
        <w:rPr>
          <w:rStyle w:val="Aucun"/>
          <w:spacing w:val="0"/>
          <w:rtl w:val="0"/>
          <w:lang w:val="fr-FR"/>
        </w:rPr>
        <w:t xml:space="preserve">ces et autres 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l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ments de preuve qui </w:t>
      </w:r>
      <w:r>
        <w:rPr>
          <w:rStyle w:val="Aucun"/>
          <w:spacing w:val="0"/>
          <w:rtl w:val="0"/>
          <w:lang w:val="fr-FR"/>
        </w:rPr>
        <w:t>corroborent et justifient l</w:t>
      </w:r>
      <w:r>
        <w:rPr>
          <w:rStyle w:val="Aucun"/>
          <w:spacing w:val="0"/>
          <w:rtl w:val="0"/>
          <w:lang w:val="fr-FR"/>
        </w:rPr>
        <w:t>e dossier</w:t>
      </w:r>
      <w:r>
        <w:rPr>
          <w:rStyle w:val="Aucun"/>
          <w:spacing w:val="0"/>
          <w:rtl w:val="0"/>
          <w:lang w:val="fr-FR"/>
        </w:rPr>
        <w:t>.</w:t>
      </w:r>
    </w:p>
    <w:p>
      <w:pPr>
        <w:pStyle w:val="Normal.0"/>
        <w:spacing w:before="288"/>
        <w:ind w:right="288"/>
        <w:rPr>
          <w:rStyle w:val="Aucun"/>
          <w:spacing w:val="0"/>
          <w:lang w:val="fr-FR"/>
        </w:rPr>
      </w:pPr>
      <w:r>
        <w:rPr>
          <w:rStyle w:val="Aucun"/>
          <w:spacing w:val="0"/>
          <w:rtl w:val="0"/>
          <w:lang w:val="fr-FR"/>
        </w:rPr>
        <w:t>DOSSIERS</w:t>
      </w:r>
      <w:r>
        <w:rPr>
          <w:rStyle w:val="Aucun"/>
          <w:spacing w:val="0"/>
          <w:rtl w:val="0"/>
          <w:lang w:val="fr-FR"/>
        </w:rPr>
        <w:t xml:space="preserve"> 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POS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S AUPR</w:t>
      </w:r>
      <w:r>
        <w:rPr>
          <w:rStyle w:val="Aucun"/>
          <w:spacing w:val="0"/>
          <w:rtl w:val="0"/>
          <w:lang w:val="fr-FR"/>
        </w:rPr>
        <w:t>È</w:t>
      </w:r>
      <w:r>
        <w:rPr>
          <w:rStyle w:val="Aucun"/>
          <w:spacing w:val="0"/>
          <w:rtl w:val="0"/>
          <w:lang w:val="fr-FR"/>
        </w:rPr>
        <w:t>S D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>AUTRES ENTIT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S : si vous avez 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pos</w:t>
      </w:r>
      <w:r>
        <w:rPr>
          <w:rStyle w:val="Aucun"/>
          <w:spacing w:val="0"/>
          <w:rtl w:val="0"/>
          <w:lang w:val="fr-FR"/>
        </w:rPr>
        <w:t xml:space="preserve">é </w:t>
      </w:r>
      <w:r>
        <w:rPr>
          <w:rStyle w:val="Aucun"/>
          <w:spacing w:val="0"/>
          <w:rtl w:val="0"/>
          <w:lang w:val="fr-FR"/>
        </w:rPr>
        <w:t xml:space="preserve">un </w:t>
      </w:r>
      <w:r>
        <w:rPr>
          <w:rStyle w:val="Aucun"/>
          <w:spacing w:val="0"/>
          <w:rtl w:val="0"/>
          <w:lang w:val="fr-FR"/>
        </w:rPr>
        <w:t>dossier</w:t>
      </w:r>
      <w:r>
        <w:rPr>
          <w:rStyle w:val="Aucun"/>
          <w:spacing w:val="0"/>
          <w:rtl w:val="0"/>
          <w:lang w:val="fr-FR"/>
        </w:rPr>
        <w:t xml:space="preserve"> concernant la m</w:t>
      </w:r>
      <w:r>
        <w:rPr>
          <w:rStyle w:val="Aucun"/>
          <w:spacing w:val="0"/>
          <w:rtl w:val="0"/>
          <w:lang w:val="fr-FR"/>
        </w:rPr>
        <w:t>ê</w:t>
      </w:r>
      <w:r>
        <w:rPr>
          <w:rStyle w:val="Aucun"/>
          <w:spacing w:val="0"/>
          <w:rtl w:val="0"/>
          <w:lang w:val="fr-FR"/>
        </w:rPr>
        <w:t>me affaire aupr</w:t>
      </w:r>
      <w:r>
        <w:rPr>
          <w:rStyle w:val="Aucun"/>
          <w:spacing w:val="0"/>
          <w:rtl w:val="0"/>
          <w:lang w:val="fr-FR"/>
        </w:rPr>
        <w:t>è</w:t>
      </w:r>
      <w:r>
        <w:rPr>
          <w:rStyle w:val="Aucun"/>
          <w:spacing w:val="0"/>
          <w:rtl w:val="0"/>
          <w:lang w:val="fr-FR"/>
        </w:rPr>
        <w:t>s d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 xml:space="preserve">un autre organisme, veuillez joindre une annexe indiquant </w:t>
      </w:r>
      <w:r>
        <w:rPr>
          <w:rStyle w:val="Aucun"/>
          <w:spacing w:val="0"/>
          <w:rtl w:val="0"/>
          <w:lang w:val="fr-FR"/>
        </w:rPr>
        <w:t xml:space="preserve">à </w:t>
      </w:r>
      <w:r>
        <w:rPr>
          <w:rStyle w:val="Aucun"/>
          <w:spacing w:val="0"/>
          <w:rtl w:val="0"/>
          <w:lang w:val="fr-FR"/>
        </w:rPr>
        <w:t>qui l</w:t>
      </w:r>
      <w:r>
        <w:rPr>
          <w:rStyle w:val="Aucun"/>
          <w:spacing w:val="0"/>
          <w:rtl w:val="0"/>
          <w:lang w:val="fr-FR"/>
        </w:rPr>
        <w:t>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Aucun"/>
          <w:spacing w:val="0"/>
          <w:rtl w:val="0"/>
          <w:lang w:val="fr-FR"/>
        </w:rPr>
        <w:t>dossier</w:t>
      </w:r>
      <w:r>
        <w:rPr>
          <w:rStyle w:val="Aucun"/>
          <w:spacing w:val="0"/>
          <w:rtl w:val="0"/>
          <w:lang w:val="fr-FR"/>
        </w:rPr>
        <w:t xml:space="preserve"> a 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t</w:t>
      </w:r>
      <w:r>
        <w:rPr>
          <w:rStyle w:val="Aucun"/>
          <w:spacing w:val="0"/>
          <w:rtl w:val="0"/>
          <w:lang w:val="fr-FR"/>
        </w:rPr>
        <w:t xml:space="preserve">é </w:t>
      </w:r>
      <w:r>
        <w:rPr>
          <w:rStyle w:val="Aucun"/>
          <w:spacing w:val="0"/>
          <w:rtl w:val="0"/>
          <w:lang w:val="fr-FR"/>
        </w:rPr>
        <w:t>pr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sent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, </w:t>
      </w:r>
      <w:r>
        <w:rPr>
          <w:rStyle w:val="Aucun"/>
          <w:spacing w:val="0"/>
          <w:rtl w:val="0"/>
          <w:lang w:val="fr-FR"/>
        </w:rPr>
        <w:t xml:space="preserve">à </w:t>
      </w:r>
      <w:r>
        <w:rPr>
          <w:rStyle w:val="Aucun"/>
          <w:spacing w:val="0"/>
          <w:rtl w:val="0"/>
          <w:lang w:val="fr-FR"/>
        </w:rPr>
        <w:t>quelle(s) date(s) approximative(s) et si/comment l</w:t>
      </w:r>
      <w:r>
        <w:rPr>
          <w:rStyle w:val="Aucun"/>
          <w:spacing w:val="0"/>
          <w:rtl w:val="0"/>
          <w:lang w:val="fr-FR"/>
        </w:rPr>
        <w:t>’</w:t>
      </w:r>
      <w:r>
        <w:rPr>
          <w:rStyle w:val="Aucun"/>
          <w:spacing w:val="0"/>
          <w:rtl w:val="0"/>
          <w:lang w:val="fr-FR"/>
        </w:rPr>
        <w:t xml:space="preserve">affaire a 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t</w:t>
      </w:r>
      <w:r>
        <w:rPr>
          <w:rStyle w:val="Aucun"/>
          <w:spacing w:val="0"/>
          <w:rtl w:val="0"/>
          <w:lang w:val="fr-FR"/>
        </w:rPr>
        <w:t xml:space="preserve">é </w:t>
      </w:r>
      <w:r>
        <w:rPr>
          <w:rStyle w:val="Aucun"/>
          <w:spacing w:val="0"/>
          <w:rtl w:val="0"/>
          <w:lang w:val="fr-FR"/>
        </w:rPr>
        <w:t>r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solue.</w:t>
      </w:r>
    </w:p>
    <w:p>
      <w:pPr>
        <w:pStyle w:val="Normal.0"/>
        <w:spacing w:before="252" w:after="468"/>
        <w:ind w:right="504"/>
        <w:rPr>
          <w:rStyle w:val="Aucun"/>
          <w:spacing w:val="0"/>
          <w:lang w:val="fr-FR"/>
        </w:rPr>
      </w:pPr>
      <w:r>
        <w:rPr>
          <w:rStyle w:val="Aucun"/>
          <w:spacing w:val="0"/>
          <w:rtl w:val="0"/>
          <w:lang w:val="fr-FR"/>
        </w:rPr>
        <w:t>SIGNATURE D</w:t>
      </w:r>
      <w:r>
        <w:rPr>
          <w:rStyle w:val="Aucun"/>
          <w:spacing w:val="0"/>
          <w:rtl w:val="0"/>
          <w:lang w:val="fr-FR"/>
        </w:rPr>
        <w:t>E LA PERSONNE 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POSANT LE DOSSIER</w:t>
      </w:r>
      <w:r>
        <w:rPr>
          <w:rStyle w:val="Aucun"/>
          <w:spacing w:val="0"/>
          <w:rtl w:val="0"/>
          <w:lang w:val="fr-FR"/>
        </w:rPr>
        <w:t xml:space="preserve"> : je certifie que les d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clarations et les informations figurant dans l</w:t>
      </w:r>
      <w:r>
        <w:rPr>
          <w:rStyle w:val="Aucun"/>
          <w:spacing w:val="0"/>
          <w:rtl w:val="0"/>
          <w:lang w:val="fr-FR"/>
        </w:rPr>
        <w:t>e</w:t>
      </w:r>
      <w:r>
        <w:rPr>
          <w:rStyle w:val="Aucun"/>
          <w:spacing w:val="0"/>
          <w:rtl w:val="0"/>
          <w:lang w:val="fr-FR"/>
        </w:rPr>
        <w:t xml:space="preserve"> pr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 xml:space="preserve">sent </w:t>
      </w:r>
      <w:r>
        <w:rPr>
          <w:rStyle w:val="Aucun"/>
          <w:spacing w:val="0"/>
          <w:rtl w:val="0"/>
          <w:lang w:val="fr-FR"/>
        </w:rPr>
        <w:t>dossier</w:t>
      </w:r>
      <w:r>
        <w:rPr>
          <w:rStyle w:val="Aucun"/>
          <w:spacing w:val="0"/>
          <w:rtl w:val="0"/>
          <w:lang w:val="fr-FR"/>
        </w:rPr>
        <w:t xml:space="preserve"> sont exactes et sinc</w:t>
      </w:r>
      <w:r>
        <w:rPr>
          <w:rStyle w:val="Aucun"/>
          <w:spacing w:val="0"/>
          <w:rtl w:val="0"/>
          <w:lang w:val="fr-FR"/>
        </w:rPr>
        <w:t>è</w:t>
      </w:r>
      <w:r>
        <w:rPr>
          <w:rStyle w:val="Aucun"/>
          <w:spacing w:val="0"/>
          <w:rtl w:val="0"/>
          <w:lang w:val="fr-FR"/>
        </w:rPr>
        <w:t>res compte tenu des informations dont je dispose.</w:t>
      </w:r>
    </w:p>
    <w:p>
      <w:pPr>
        <w:pStyle w:val="Normal.0"/>
        <w:tabs>
          <w:tab w:val="right" w:pos="5742"/>
        </w:tabs>
        <w:spacing w:before="36"/>
      </w:pPr>
      <w:r>
        <w:rPr>
          <w:rStyle w:val="Aucun"/>
          <w:spacing w:val="0"/>
          <w:rtl w:val="0"/>
          <w:lang w:val="fr-FR"/>
        </w:rPr>
        <w:t>Signature</w:t>
        <w:tab/>
      </w:r>
      <w:r>
        <w:rPr>
          <w:rStyle w:val="Aucun"/>
          <w:rtl w:val="0"/>
          <w:lang w:val="fr-FR"/>
        </w:rPr>
        <w:t>Date</w:t>
      </w:r>
    </w:p>
    <w:sectPr>
      <w:headerReference w:type="default" r:id="rId7"/>
      <w:footerReference w:type="default" r:id="rId8"/>
      <w:pgSz w:w="11900" w:h="16840" w:orient="portrait"/>
      <w:pgMar w:top="1721" w:right="2145" w:bottom="1134" w:left="2195" w:header="720" w:footer="72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 Thin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</w:pPr>
    <w:r>
      <w:rPr>
        <w:sz w:val="16"/>
        <w:szCs w:val="16"/>
      </w:rPr>
      <w:fldChar w:fldCharType="begin" w:fldLock="0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 w:fldLock="0"/>
    </w:r>
    <w:r>
      <w:rPr>
        <w:sz w:val="16"/>
        <w:szCs w:val="16"/>
      </w:rPr>
    </w:r>
    <w:r>
      <w:rPr>
        <w:sz w:val="16"/>
        <w:szCs w:val="16"/>
      </w:rPr>
      <w:fldChar w:fldCharType="end" w:fldLock="0"/>
    </w:r>
    <w:r>
      <w:rPr>
        <w:sz w:val="16"/>
        <w:szCs w:val="16"/>
        <w:rtl w:val="0"/>
        <w:lang w:val="fr-FR"/>
      </w:rPr>
      <w:t>/</w:t>
    </w:r>
    <w:r>
      <w:rPr>
        <w:sz w:val="16"/>
        <w:szCs w:val="16"/>
      </w:rPr>
      <w:fldChar w:fldCharType="begin" w:fldLock="0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 w:fldLock="0"/>
    </w:r>
    <w:r>
      <w:rPr>
        <w:sz w:val="16"/>
        <w:szCs w:val="16"/>
      </w:rPr>
    </w:r>
    <w:r>
      <w:rPr>
        <w:sz w:val="16"/>
        <w:szCs w:val="16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</w:pPr>
    <w:r>
      <w:rPr>
        <w:sz w:val="16"/>
        <w:szCs w:val="16"/>
      </w:rPr>
      <w:fldChar w:fldCharType="begin" w:fldLock="0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 w:fldLock="0"/>
    </w:r>
    <w:r>
      <w:rPr>
        <w:sz w:val="16"/>
        <w:szCs w:val="16"/>
      </w:rPr>
    </w:r>
    <w:r>
      <w:rPr>
        <w:sz w:val="16"/>
        <w:szCs w:val="16"/>
      </w:rPr>
      <w:fldChar w:fldCharType="end" w:fldLock="0"/>
    </w:r>
    <w:r>
      <w:rPr>
        <w:sz w:val="16"/>
        <w:szCs w:val="16"/>
        <w:rtl w:val="0"/>
        <w:lang w:val="fr-FR"/>
      </w:rPr>
      <w:t>/</w:t>
    </w:r>
    <w:r>
      <w:rPr>
        <w:sz w:val="16"/>
        <w:szCs w:val="16"/>
      </w:rPr>
      <w:fldChar w:fldCharType="begin" w:fldLock="0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 w:fldLock="0"/>
    </w:r>
    <w:r>
      <w:rPr>
        <w:sz w:val="16"/>
        <w:szCs w:val="16"/>
      </w:rPr>
    </w:r>
    <w:r>
      <w:rPr>
        <w:sz w:val="16"/>
        <w:szCs w:val="16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rmat libr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rmat libre"/>
      <w:bidi w:val="0"/>
    </w:pPr>
    <w:r>
      <mc:AlternateContent>
        <mc:Choice Requires="wps">
          <w:drawing xmlns:a="http://schemas.openxmlformats.org/drawingml/2006/main"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1406525</wp:posOffset>
              </wp:positionH>
              <wp:positionV relativeFrom="page">
                <wp:posOffset>9371965</wp:posOffset>
              </wp:positionV>
              <wp:extent cx="4971416" cy="146051"/>
              <wp:effectExtent l="0" t="0" r="0" b="0"/>
              <wp:wrapNone/>
              <wp:docPr id="1073741826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1416" cy="14605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>
                        <a:noFill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110.8pt;margin-top:738.0pt;width:391.5pt;height:11.5pt;z-index:-251658240;mso-position-horizontal:absolute;mso-position-horizontal-relative:page;mso-position-vertical:absolute;mso-position-vertical-relative:page;mso-wrap-distance-left:0.0pt;mso-wrap-distance-top:0.0pt;mso-wrap-distance-right:0.0pt;mso-wrap-distance-bottom:0.0pt;">
              <v:fill color="#FFFFFF" opacity="0.0%" type="solid"/>
              <v:stroke on="f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ist 1"/>
  </w:abstractNum>
  <w:abstractNum w:abstractNumId="1">
    <w:multiLevelType w:val="hybridMultilevel"/>
    <w:styleLink w:val="List 1"/>
    <w:lvl w:ilvl="0">
      <w:start w:val="1"/>
      <w:numFmt w:val="decimal"/>
      <w:suff w:val="tab"/>
      <w:lvlText w:val="%1."/>
      <w:lvlJc w:val="left"/>
      <w:pPr>
        <w:tabs>
          <w:tab w:val="left" w:pos="1296"/>
        </w:tabs>
        <w:ind w:left="1212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1296"/>
        </w:tabs>
        <w:ind w:left="1212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96"/>
        </w:tabs>
        <w:ind w:left="2004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96"/>
        </w:tabs>
        <w:ind w:left="2796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96"/>
        </w:tabs>
        <w:ind w:left="3588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96"/>
        </w:tabs>
        <w:ind w:left="43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96"/>
        </w:tabs>
        <w:ind w:left="5172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96"/>
        </w:tabs>
        <w:ind w:left="5964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96"/>
        </w:tabs>
        <w:ind w:left="6756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List 2"/>
  </w:abstractNum>
  <w:abstractNum w:abstractNumId="3">
    <w:multiLevelType w:val="hybridMultilevel"/>
    <w:styleLink w:val="List 2"/>
    <w:lvl w:ilvl="0">
      <w:start w:val="1"/>
      <w:numFmt w:val="decimal"/>
      <w:suff w:val="tab"/>
      <w:lvlText w:val="%1."/>
      <w:lvlJc w:val="left"/>
      <w:pPr>
        <w:tabs>
          <w:tab w:val="left" w:pos="792"/>
        </w:tabs>
        <w:ind w:left="672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792"/>
        </w:tabs>
        <w:ind w:left="672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left" w:pos="792"/>
        </w:tabs>
        <w:ind w:left="744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92"/>
        </w:tabs>
        <w:ind w:left="816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92"/>
        </w:tabs>
        <w:ind w:left="888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92"/>
        </w:tabs>
        <w:ind w:left="96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92"/>
        </w:tabs>
        <w:ind w:left="1032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92"/>
        </w:tabs>
        <w:ind w:left="1104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92"/>
        </w:tabs>
        <w:ind w:left="1176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ormat libre">
    <w:name w:val="Format libre"/>
    <w:next w:val="Format libr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16" w:after="0" w:line="240" w:lineRule="auto"/>
      <w:ind w:left="0" w:right="72" w:firstLine="0"/>
      <w:jc w:val="left"/>
      <w:outlineLvl w:val="9"/>
    </w:pPr>
    <w:rPr>
      <w:rFonts w:ascii="Helvetica Neue Thin" w:cs="Arial Unicode MS" w:hAnsi="Helvetica Neue Thi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1"/>
      <w:kern w:val="0"/>
      <w:position w:val="0"/>
      <w:sz w:val="20"/>
      <w:szCs w:val="20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numbering" w:styleId="List 1">
    <w:name w:val="List 1"/>
    <w:pPr>
      <w:numPr>
        <w:numId w:val="1"/>
      </w:numPr>
    </w:pPr>
  </w:style>
  <w:style w:type="numbering" w:styleId="List 2">
    <w:name w:val="List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